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FC" w:rsidRPr="00E525B1" w:rsidRDefault="003D7BFC" w:rsidP="003D7BFC">
      <w:pPr>
        <w:jc w:val="center"/>
        <w:rPr>
          <w:b/>
          <w:sz w:val="44"/>
          <w:szCs w:val="44"/>
        </w:rPr>
      </w:pPr>
      <w:r w:rsidRPr="00E525B1">
        <w:rPr>
          <w:b/>
          <w:sz w:val="44"/>
          <w:szCs w:val="44"/>
        </w:rPr>
        <w:t xml:space="preserve">John Murray Gibbon (1875-1952): </w:t>
      </w:r>
    </w:p>
    <w:p w:rsidR="00880E73" w:rsidRPr="00E525B1" w:rsidRDefault="003D7BFC" w:rsidP="00922FDB">
      <w:pPr>
        <w:jc w:val="center"/>
        <w:rPr>
          <w:b/>
          <w:sz w:val="44"/>
          <w:szCs w:val="44"/>
        </w:rPr>
      </w:pPr>
      <w:proofErr w:type="gramStart"/>
      <w:r w:rsidRPr="00E525B1">
        <w:rPr>
          <w:b/>
          <w:sz w:val="44"/>
          <w:szCs w:val="44"/>
        </w:rPr>
        <w:t>the</w:t>
      </w:r>
      <w:proofErr w:type="gramEnd"/>
      <w:r w:rsidRPr="00E525B1">
        <w:rPr>
          <w:b/>
          <w:sz w:val="44"/>
          <w:szCs w:val="44"/>
        </w:rPr>
        <w:t xml:space="preserve"> branding of a northern nation</w:t>
      </w:r>
    </w:p>
    <w:p w:rsidR="00880E73" w:rsidRDefault="00880E73" w:rsidP="00880E73">
      <w:pPr>
        <w:jc w:val="left"/>
      </w:pPr>
    </w:p>
    <w:p w:rsidR="00880E73" w:rsidRDefault="00880E73" w:rsidP="00E525B1">
      <w:pPr>
        <w:jc w:val="center"/>
      </w:pPr>
      <w:r>
        <w:t>Leighann C. Neilson</w:t>
      </w:r>
    </w:p>
    <w:p w:rsidR="00880E73" w:rsidRPr="00E525B1" w:rsidRDefault="00880E73" w:rsidP="00E525B1">
      <w:pPr>
        <w:jc w:val="center"/>
        <w:rPr>
          <w:i/>
        </w:rPr>
      </w:pPr>
      <w:r w:rsidRPr="00E525B1">
        <w:rPr>
          <w:i/>
        </w:rPr>
        <w:t>Sprott School of Business</w:t>
      </w:r>
      <w:r w:rsidR="00E525B1" w:rsidRPr="00E525B1">
        <w:rPr>
          <w:i/>
        </w:rPr>
        <w:t xml:space="preserve">, </w:t>
      </w:r>
      <w:r w:rsidRPr="00E525B1">
        <w:rPr>
          <w:i/>
        </w:rPr>
        <w:t>Carleton University</w:t>
      </w:r>
      <w:r w:rsidR="00E525B1" w:rsidRPr="00E525B1">
        <w:rPr>
          <w:i/>
        </w:rPr>
        <w:t>, Ottawa, Ontario, Canada</w:t>
      </w:r>
    </w:p>
    <w:p w:rsidR="00880E73" w:rsidRDefault="00880E73" w:rsidP="00880E73">
      <w:pPr>
        <w:jc w:val="left"/>
      </w:pPr>
    </w:p>
    <w:p w:rsidR="00922FDB" w:rsidRDefault="00922FDB" w:rsidP="00922FDB">
      <w:pPr>
        <w:jc w:val="center"/>
        <w:rPr>
          <w:b/>
        </w:rPr>
      </w:pPr>
    </w:p>
    <w:p w:rsidR="00922FDB" w:rsidRPr="00E525B1" w:rsidRDefault="00922FDB" w:rsidP="00922FDB">
      <w:pPr>
        <w:jc w:val="left"/>
        <w:rPr>
          <w:b/>
          <w:sz w:val="20"/>
          <w:szCs w:val="20"/>
        </w:rPr>
      </w:pPr>
      <w:r w:rsidRPr="00E525B1">
        <w:rPr>
          <w:b/>
          <w:sz w:val="20"/>
          <w:szCs w:val="20"/>
        </w:rPr>
        <w:t>Abstract</w:t>
      </w:r>
    </w:p>
    <w:p w:rsidR="005C11A4" w:rsidRPr="00E525B1" w:rsidRDefault="00922FDB" w:rsidP="005C11A4">
      <w:pPr>
        <w:jc w:val="left"/>
        <w:rPr>
          <w:sz w:val="20"/>
          <w:szCs w:val="20"/>
        </w:rPr>
      </w:pPr>
      <w:r w:rsidRPr="00E525B1">
        <w:rPr>
          <w:b/>
          <w:sz w:val="20"/>
          <w:szCs w:val="20"/>
        </w:rPr>
        <w:t>Purpose</w:t>
      </w:r>
      <w:r w:rsidR="00E525B1" w:rsidRPr="00E525B1">
        <w:rPr>
          <w:b/>
          <w:sz w:val="20"/>
          <w:szCs w:val="20"/>
        </w:rPr>
        <w:t xml:space="preserve"> – </w:t>
      </w:r>
      <w:r w:rsidR="005C11A4" w:rsidRPr="00E525B1">
        <w:rPr>
          <w:sz w:val="20"/>
          <w:szCs w:val="20"/>
        </w:rPr>
        <w:t>This paper is an attempt to recover to our understanding of the history of Canadian marketing the marketing practice of J. Murray Gibbon, General Publicity Agent of the Canadian Pacific Railway (CPR). An additional objective of this biographical sketch is to contribute to the history of ideas by examining the intellectual influences on Gibbon’s work, how he came to see his adopted country as a ‘mosaic’ rather than a ‘melting pot,’ how this was actualized in the CPR’s marketing strategy and finally, how his ideas came to influence the way a nation thinks about itself.</w:t>
      </w:r>
    </w:p>
    <w:p w:rsidR="00922FDB" w:rsidRPr="00E525B1" w:rsidRDefault="00922FDB" w:rsidP="00922FDB">
      <w:pPr>
        <w:jc w:val="left"/>
        <w:rPr>
          <w:b/>
          <w:sz w:val="20"/>
          <w:szCs w:val="20"/>
        </w:rPr>
      </w:pPr>
      <w:r w:rsidRPr="00E525B1">
        <w:rPr>
          <w:b/>
          <w:sz w:val="20"/>
          <w:szCs w:val="20"/>
        </w:rPr>
        <w:t>Design/methodology/approach</w:t>
      </w:r>
      <w:r w:rsidR="00E525B1" w:rsidRPr="00E525B1">
        <w:rPr>
          <w:b/>
          <w:sz w:val="20"/>
          <w:szCs w:val="20"/>
        </w:rPr>
        <w:t xml:space="preserve"> – </w:t>
      </w:r>
      <w:r w:rsidR="005C11A4" w:rsidRPr="00E525B1">
        <w:rPr>
          <w:sz w:val="20"/>
          <w:szCs w:val="20"/>
        </w:rPr>
        <w:t>The paper is based on</w:t>
      </w:r>
      <w:r w:rsidR="005C11A4" w:rsidRPr="00E525B1">
        <w:rPr>
          <w:b/>
          <w:sz w:val="20"/>
          <w:szCs w:val="20"/>
        </w:rPr>
        <w:t xml:space="preserve"> </w:t>
      </w:r>
      <w:r w:rsidR="005C11A4" w:rsidRPr="00E525B1">
        <w:rPr>
          <w:sz w:val="20"/>
          <w:szCs w:val="20"/>
        </w:rPr>
        <w:t xml:space="preserve">an analysis of archival documents, including Gibbon’s own unfinished, unpublished autobiography, his correspondence with Marius </w:t>
      </w:r>
      <w:proofErr w:type="spellStart"/>
      <w:r w:rsidR="005C11A4" w:rsidRPr="00E525B1">
        <w:rPr>
          <w:sz w:val="20"/>
          <w:szCs w:val="20"/>
        </w:rPr>
        <w:t>Barbeau</w:t>
      </w:r>
      <w:proofErr w:type="spellEnd"/>
      <w:r w:rsidR="005C11A4" w:rsidRPr="00E525B1">
        <w:rPr>
          <w:sz w:val="20"/>
          <w:szCs w:val="20"/>
        </w:rPr>
        <w:t xml:space="preserve"> regarding the Canadian Folk Song and Handicraft Festivals in Quebec City, and Gibbon’s published works. Analysis of secondary literature was also conducted.</w:t>
      </w:r>
      <w:r w:rsidR="005C11A4" w:rsidRPr="00E525B1">
        <w:rPr>
          <w:b/>
          <w:sz w:val="20"/>
          <w:szCs w:val="20"/>
        </w:rPr>
        <w:t xml:space="preserve"> </w:t>
      </w:r>
    </w:p>
    <w:p w:rsidR="005C11A4" w:rsidRPr="00E525B1" w:rsidRDefault="005C11A4" w:rsidP="00922FDB">
      <w:pPr>
        <w:jc w:val="left"/>
        <w:rPr>
          <w:sz w:val="20"/>
          <w:szCs w:val="20"/>
        </w:rPr>
      </w:pPr>
      <w:r w:rsidRPr="00E525B1">
        <w:rPr>
          <w:b/>
          <w:sz w:val="20"/>
          <w:szCs w:val="20"/>
        </w:rPr>
        <w:t>Findings</w:t>
      </w:r>
      <w:r w:rsidR="00E525B1" w:rsidRPr="00E525B1">
        <w:rPr>
          <w:b/>
          <w:sz w:val="20"/>
          <w:szCs w:val="20"/>
        </w:rPr>
        <w:t xml:space="preserve"> – </w:t>
      </w:r>
      <w:r w:rsidR="00170F99" w:rsidRPr="00E525B1">
        <w:rPr>
          <w:sz w:val="20"/>
          <w:szCs w:val="20"/>
        </w:rPr>
        <w:t>Gibbon’s role as a nation builder and nation brander is fore-grounded. The Canadian Pacific Railway’s marketing strategy is understood within a definition of corporate social responsibility appropriate for the time period.</w:t>
      </w:r>
    </w:p>
    <w:p w:rsidR="00922FDB" w:rsidRPr="00E525B1" w:rsidRDefault="00922FDB" w:rsidP="00922FDB">
      <w:pPr>
        <w:jc w:val="left"/>
        <w:rPr>
          <w:sz w:val="20"/>
          <w:szCs w:val="20"/>
        </w:rPr>
      </w:pPr>
      <w:r w:rsidRPr="00E525B1">
        <w:rPr>
          <w:b/>
          <w:sz w:val="20"/>
          <w:szCs w:val="20"/>
        </w:rPr>
        <w:t>Research limitation/implications</w:t>
      </w:r>
      <w:r w:rsidR="00E525B1" w:rsidRPr="00E525B1">
        <w:rPr>
          <w:b/>
          <w:sz w:val="20"/>
          <w:szCs w:val="20"/>
        </w:rPr>
        <w:t xml:space="preserve"> – </w:t>
      </w:r>
      <w:r w:rsidR="005C11A4" w:rsidRPr="00E525B1">
        <w:rPr>
          <w:sz w:val="20"/>
          <w:szCs w:val="20"/>
        </w:rPr>
        <w:t xml:space="preserve">Gibbon’s personal papers are not currently available to researchers. Without knowing the scope of these papers it is difficult to estimate limitations. However, if these papers should become available at a future date, additional research may be warranted. </w:t>
      </w:r>
    </w:p>
    <w:p w:rsidR="005C11A4" w:rsidRPr="00E525B1" w:rsidRDefault="00922FDB" w:rsidP="00922FDB">
      <w:pPr>
        <w:jc w:val="left"/>
        <w:rPr>
          <w:sz w:val="20"/>
          <w:szCs w:val="20"/>
        </w:rPr>
      </w:pPr>
      <w:r w:rsidRPr="00E525B1">
        <w:rPr>
          <w:b/>
          <w:sz w:val="20"/>
          <w:szCs w:val="20"/>
        </w:rPr>
        <w:t>Keywords</w:t>
      </w:r>
      <w:r w:rsidR="00E525B1" w:rsidRPr="00E525B1">
        <w:rPr>
          <w:b/>
          <w:sz w:val="20"/>
          <w:szCs w:val="20"/>
        </w:rPr>
        <w:t xml:space="preserve"> – </w:t>
      </w:r>
      <w:r w:rsidRPr="00E525B1">
        <w:rPr>
          <w:sz w:val="20"/>
          <w:szCs w:val="20"/>
        </w:rPr>
        <w:t>Canadian marketing history, nation branding, corporate social responsibility</w:t>
      </w:r>
    </w:p>
    <w:p w:rsidR="004022A1" w:rsidRPr="00E525B1" w:rsidRDefault="00922FDB" w:rsidP="00922FDB">
      <w:pPr>
        <w:jc w:val="left"/>
        <w:rPr>
          <w:sz w:val="20"/>
          <w:szCs w:val="20"/>
        </w:rPr>
      </w:pPr>
      <w:r w:rsidRPr="00E525B1">
        <w:rPr>
          <w:b/>
          <w:sz w:val="20"/>
          <w:szCs w:val="20"/>
        </w:rPr>
        <w:t>Paper Type</w:t>
      </w:r>
      <w:r w:rsidR="00E525B1" w:rsidRPr="00E525B1">
        <w:rPr>
          <w:b/>
          <w:sz w:val="20"/>
          <w:szCs w:val="20"/>
        </w:rPr>
        <w:t xml:space="preserve"> – </w:t>
      </w:r>
      <w:r w:rsidRPr="00E525B1">
        <w:rPr>
          <w:sz w:val="20"/>
          <w:szCs w:val="20"/>
        </w:rPr>
        <w:t>Research Paper</w:t>
      </w:r>
    </w:p>
    <w:p w:rsidR="00BD5B59" w:rsidRPr="00E525B1" w:rsidRDefault="00BD5B59" w:rsidP="00922FDB">
      <w:pPr>
        <w:jc w:val="left"/>
        <w:rPr>
          <w:sz w:val="20"/>
          <w:szCs w:val="20"/>
        </w:rPr>
      </w:pPr>
    </w:p>
    <w:p w:rsidR="006C41F7" w:rsidRPr="00E525B1" w:rsidRDefault="00E525B1" w:rsidP="00E525B1">
      <w:pPr>
        <w:rPr>
          <w:b/>
          <w:sz w:val="20"/>
          <w:szCs w:val="20"/>
        </w:rPr>
      </w:pPr>
      <w:r w:rsidRPr="00E525B1">
        <w:rPr>
          <w:b/>
          <w:sz w:val="20"/>
          <w:szCs w:val="20"/>
        </w:rPr>
        <w:t>Introduction</w:t>
      </w:r>
    </w:p>
    <w:p w:rsidR="00BE723F" w:rsidRPr="00E525B1" w:rsidRDefault="004B120E" w:rsidP="00E525B1">
      <w:pPr>
        <w:rPr>
          <w:sz w:val="20"/>
          <w:szCs w:val="20"/>
        </w:rPr>
      </w:pPr>
      <w:r w:rsidRPr="00E525B1">
        <w:rPr>
          <w:sz w:val="20"/>
          <w:szCs w:val="20"/>
        </w:rPr>
        <w:t>Nation branding, understood as the self-sustaining myths that nations create to build a coherent identity, is a politico-cultural phenomenon that can be traced back several centuries.</w:t>
      </w:r>
      <w:r w:rsidR="00402AAA" w:rsidRPr="00E525B1">
        <w:rPr>
          <w:sz w:val="20"/>
          <w:szCs w:val="20"/>
        </w:rPr>
        <w:t xml:space="preserve"> The nation branding effort can be directed at internal as well as external publics or markets (</w:t>
      </w:r>
      <w:proofErr w:type="spellStart"/>
      <w:r w:rsidR="00402AAA" w:rsidRPr="00E525B1">
        <w:rPr>
          <w:sz w:val="20"/>
          <w:szCs w:val="20"/>
        </w:rPr>
        <w:t>Olins</w:t>
      </w:r>
      <w:proofErr w:type="spellEnd"/>
      <w:r w:rsidR="005D696C" w:rsidRPr="00E525B1">
        <w:rPr>
          <w:sz w:val="20"/>
          <w:szCs w:val="20"/>
        </w:rPr>
        <w:t>,</w:t>
      </w:r>
      <w:r w:rsidR="00402AAA" w:rsidRPr="00E525B1">
        <w:rPr>
          <w:sz w:val="20"/>
          <w:szCs w:val="20"/>
        </w:rPr>
        <w:t xml:space="preserve"> 2002).</w:t>
      </w:r>
      <w:r w:rsidR="00B53AEB" w:rsidRPr="00E525B1">
        <w:rPr>
          <w:sz w:val="20"/>
          <w:szCs w:val="20"/>
        </w:rPr>
        <w:t xml:space="preserve"> </w:t>
      </w:r>
      <w:r w:rsidRPr="00E525B1">
        <w:rPr>
          <w:sz w:val="20"/>
          <w:szCs w:val="20"/>
        </w:rPr>
        <w:t xml:space="preserve">In Canada, </w:t>
      </w:r>
      <w:r w:rsidR="003E28ED" w:rsidRPr="00E525B1">
        <w:rPr>
          <w:sz w:val="20"/>
          <w:szCs w:val="20"/>
        </w:rPr>
        <w:t xml:space="preserve">the expression ‘Canadian mosaic’ suggests a way of </w:t>
      </w:r>
      <w:r w:rsidR="00996F96" w:rsidRPr="00E525B1">
        <w:rPr>
          <w:sz w:val="20"/>
          <w:szCs w:val="20"/>
        </w:rPr>
        <w:t>thinking about ourselves that marks us as</w:t>
      </w:r>
      <w:r w:rsidR="003E28ED" w:rsidRPr="00E525B1">
        <w:rPr>
          <w:sz w:val="20"/>
          <w:szCs w:val="20"/>
        </w:rPr>
        <w:t xml:space="preserve"> distinct from other nations, in p</w:t>
      </w:r>
      <w:r w:rsidR="00996F96" w:rsidRPr="00E525B1">
        <w:rPr>
          <w:sz w:val="20"/>
          <w:szCs w:val="20"/>
        </w:rPr>
        <w:t>articular, the United States. Many Canadians</w:t>
      </w:r>
      <w:r w:rsidR="003E28ED" w:rsidRPr="00E525B1">
        <w:rPr>
          <w:sz w:val="20"/>
          <w:szCs w:val="20"/>
        </w:rPr>
        <w:t xml:space="preserve"> see our country as a place where multiple cultures </w:t>
      </w:r>
      <w:r w:rsidR="00C40E81" w:rsidRPr="00E525B1">
        <w:rPr>
          <w:sz w:val="20"/>
          <w:szCs w:val="20"/>
        </w:rPr>
        <w:t xml:space="preserve">live in relative unity, each contributing the best of its ethnic heritage to the brand equity that inheres in being Canadian. Yet many Canadians would be surprised to learn that the phrase, </w:t>
      </w:r>
      <w:r w:rsidR="00DC71F0" w:rsidRPr="00E525B1">
        <w:rPr>
          <w:sz w:val="20"/>
          <w:szCs w:val="20"/>
        </w:rPr>
        <w:t>or self-sustaining myth</w:t>
      </w:r>
      <w:r w:rsidR="00C40E81" w:rsidRPr="00E525B1">
        <w:rPr>
          <w:sz w:val="20"/>
          <w:szCs w:val="20"/>
        </w:rPr>
        <w:t xml:space="preserve">, was popularized not by a politician or </w:t>
      </w:r>
      <w:r w:rsidR="00DC71F0" w:rsidRPr="00E525B1">
        <w:rPr>
          <w:sz w:val="20"/>
          <w:szCs w:val="20"/>
        </w:rPr>
        <w:t xml:space="preserve">cultural </w:t>
      </w:r>
      <w:r w:rsidR="00C40E81" w:rsidRPr="00E525B1">
        <w:rPr>
          <w:sz w:val="20"/>
          <w:szCs w:val="20"/>
        </w:rPr>
        <w:t xml:space="preserve">policy maker, but by a marketer – John Murray Gibbon, </w:t>
      </w:r>
      <w:r w:rsidR="001B180C" w:rsidRPr="00E525B1">
        <w:rPr>
          <w:sz w:val="20"/>
          <w:szCs w:val="20"/>
        </w:rPr>
        <w:t xml:space="preserve">general </w:t>
      </w:r>
      <w:r w:rsidR="00C40E81" w:rsidRPr="00E525B1">
        <w:rPr>
          <w:sz w:val="20"/>
          <w:szCs w:val="20"/>
        </w:rPr>
        <w:t>publicity agent for the Canadian Pacific Railway.</w:t>
      </w:r>
      <w:r w:rsidR="004668B3" w:rsidRPr="00E525B1">
        <w:rPr>
          <w:sz w:val="20"/>
          <w:szCs w:val="20"/>
        </w:rPr>
        <w:t xml:space="preserve"> </w:t>
      </w:r>
    </w:p>
    <w:p w:rsidR="001349F8" w:rsidRDefault="00BE723F" w:rsidP="001349F8">
      <w:pPr>
        <w:ind w:firstLine="288"/>
        <w:rPr>
          <w:sz w:val="20"/>
          <w:szCs w:val="20"/>
        </w:rPr>
      </w:pPr>
      <w:r w:rsidRPr="00E525B1">
        <w:rPr>
          <w:sz w:val="20"/>
          <w:szCs w:val="20"/>
        </w:rPr>
        <w:t>During his lifetime, Gibbon won numerous awards, including an honorary doctorate from the University of Montreal, a Governor General’s Literary Award for Non-fiction, and</w:t>
      </w:r>
      <w:r w:rsidR="00222300" w:rsidRPr="00E525B1">
        <w:rPr>
          <w:sz w:val="20"/>
          <w:szCs w:val="20"/>
        </w:rPr>
        <w:t xml:space="preserve"> a Silver Medal from the Association of Canadian Advertisers</w:t>
      </w:r>
      <w:r w:rsidRPr="00E525B1">
        <w:rPr>
          <w:sz w:val="20"/>
          <w:szCs w:val="20"/>
        </w:rPr>
        <w:t xml:space="preserve"> (see Appendix 1 for a list of accolades and accomplishments). </w:t>
      </w:r>
      <w:r w:rsidR="00826105" w:rsidRPr="00E525B1">
        <w:rPr>
          <w:sz w:val="20"/>
          <w:szCs w:val="20"/>
        </w:rPr>
        <w:t xml:space="preserve">Henderson (2005, p. 141) calls Gibbon “a key figure in the development of </w:t>
      </w:r>
      <w:r w:rsidR="008C0A1E" w:rsidRPr="00E525B1">
        <w:rPr>
          <w:sz w:val="20"/>
          <w:szCs w:val="20"/>
        </w:rPr>
        <w:t>Canadian cultural identity,” and Lazarevich (1996, p. 12) refers to his “dominant position in the cultural</w:t>
      </w:r>
      <w:r w:rsidR="00DF5A3C" w:rsidRPr="00E525B1">
        <w:rPr>
          <w:sz w:val="20"/>
          <w:szCs w:val="20"/>
        </w:rPr>
        <w:t xml:space="preserve"> history of [Canada].” While arguing that “Gibbon was an important figure in the evolution of a bilingual, multicultural, national culture,” </w:t>
      </w:r>
      <w:proofErr w:type="spellStart"/>
      <w:r w:rsidR="004668B3" w:rsidRPr="00E525B1">
        <w:rPr>
          <w:sz w:val="20"/>
          <w:szCs w:val="20"/>
        </w:rPr>
        <w:t>Phillipson</w:t>
      </w:r>
      <w:proofErr w:type="spellEnd"/>
      <w:r w:rsidR="004668B3" w:rsidRPr="00E525B1">
        <w:rPr>
          <w:sz w:val="20"/>
          <w:szCs w:val="20"/>
        </w:rPr>
        <w:t xml:space="preserve"> (2010) expresses regret</w:t>
      </w:r>
      <w:r w:rsidR="00DF5A3C" w:rsidRPr="00E525B1">
        <w:rPr>
          <w:sz w:val="20"/>
          <w:szCs w:val="20"/>
        </w:rPr>
        <w:t xml:space="preserve"> that he has been,</w:t>
      </w:r>
      <w:r w:rsidR="004668B3" w:rsidRPr="00E525B1">
        <w:rPr>
          <w:sz w:val="20"/>
          <w:szCs w:val="20"/>
        </w:rPr>
        <w:t xml:space="preserve"> </w:t>
      </w:r>
      <w:r w:rsidR="00DF5A3C" w:rsidRPr="00E525B1">
        <w:rPr>
          <w:sz w:val="20"/>
          <w:szCs w:val="20"/>
        </w:rPr>
        <w:t>“[a]</w:t>
      </w:r>
      <w:proofErr w:type="spellStart"/>
      <w:r w:rsidR="00D208ED" w:rsidRPr="00E525B1">
        <w:rPr>
          <w:sz w:val="20"/>
          <w:szCs w:val="20"/>
        </w:rPr>
        <w:t>pparently</w:t>
      </w:r>
      <w:proofErr w:type="spellEnd"/>
      <w:r w:rsidR="00D208ED" w:rsidRPr="00E525B1">
        <w:rPr>
          <w:sz w:val="20"/>
          <w:szCs w:val="20"/>
        </w:rPr>
        <w:t xml:space="preserve"> forgotten by folklore</w:t>
      </w:r>
      <w:r w:rsidR="004668B3" w:rsidRPr="00E525B1">
        <w:rPr>
          <w:sz w:val="20"/>
          <w:szCs w:val="20"/>
        </w:rPr>
        <w:t xml:space="preserve"> [and we could add, marketing]</w:t>
      </w:r>
      <w:r w:rsidR="00DF5A3C" w:rsidRPr="00E525B1">
        <w:rPr>
          <w:sz w:val="20"/>
          <w:szCs w:val="20"/>
        </w:rPr>
        <w:t xml:space="preserve"> scholars today.”</w:t>
      </w:r>
      <w:r w:rsidR="00D208ED" w:rsidRPr="00E525B1">
        <w:rPr>
          <w:sz w:val="20"/>
          <w:szCs w:val="20"/>
        </w:rPr>
        <w:t xml:space="preserve"> </w:t>
      </w:r>
      <w:r w:rsidR="004668B3" w:rsidRPr="00E525B1">
        <w:rPr>
          <w:sz w:val="20"/>
          <w:szCs w:val="20"/>
        </w:rPr>
        <w:t xml:space="preserve">This paper is an attempt to recover this piece of </w:t>
      </w:r>
      <w:r w:rsidR="00E51283" w:rsidRPr="00E525B1">
        <w:rPr>
          <w:sz w:val="20"/>
          <w:szCs w:val="20"/>
        </w:rPr>
        <w:t>cultural history to our understanding of the history of Canadian marketing</w:t>
      </w:r>
      <w:r w:rsidR="004668B3" w:rsidRPr="00E525B1">
        <w:rPr>
          <w:sz w:val="20"/>
          <w:szCs w:val="20"/>
        </w:rPr>
        <w:t>.</w:t>
      </w:r>
    </w:p>
    <w:p w:rsidR="005A02BE" w:rsidRDefault="005A02BE" w:rsidP="001349F8">
      <w:pPr>
        <w:ind w:firstLine="288"/>
        <w:rPr>
          <w:sz w:val="20"/>
          <w:szCs w:val="20"/>
        </w:rPr>
      </w:pPr>
    </w:p>
    <w:p w:rsidR="005A02BE" w:rsidRDefault="005A02BE" w:rsidP="005A02BE">
      <w:pPr>
        <w:pStyle w:val="Foote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6pt;margin-top:3.9pt;width:412.7pt;height:.75pt;flip:y;z-index:251660288" o:connectortype="straight"/>
        </w:pict>
      </w:r>
    </w:p>
    <w:p w:rsidR="005A02BE" w:rsidRPr="002A5E1F" w:rsidRDefault="005A02BE" w:rsidP="005A02BE">
      <w:pPr>
        <w:pStyle w:val="Footer"/>
        <w:rPr>
          <w:sz w:val="20"/>
          <w:szCs w:val="20"/>
        </w:rPr>
      </w:pPr>
      <w:r w:rsidRPr="002A5E1F">
        <w:rPr>
          <w:sz w:val="20"/>
          <w:szCs w:val="20"/>
        </w:rPr>
        <w:t>The author would like to acknowledge the outstanding efforts of two highly-skilled research assistants, Nicole Ives-Allison and Lauren Wheeler, along with the helpful assistance of staff at the Canadian Museum of Civilization, Library and Archives Canada, Canadian Pacific Archives, and the Whyte Museum of the Canadian Rockies.</w:t>
      </w:r>
    </w:p>
    <w:p w:rsidR="005A02BE" w:rsidRDefault="005A02BE" w:rsidP="005A02BE">
      <w:pPr>
        <w:rPr>
          <w:sz w:val="20"/>
          <w:szCs w:val="20"/>
        </w:rPr>
      </w:pPr>
    </w:p>
    <w:p w:rsidR="001349F8" w:rsidRDefault="006D6A07" w:rsidP="001349F8">
      <w:pPr>
        <w:ind w:firstLine="288"/>
        <w:rPr>
          <w:sz w:val="20"/>
          <w:szCs w:val="20"/>
        </w:rPr>
      </w:pPr>
      <w:r w:rsidRPr="00E525B1">
        <w:rPr>
          <w:sz w:val="20"/>
          <w:szCs w:val="20"/>
        </w:rPr>
        <w:lastRenderedPageBreak/>
        <w:t xml:space="preserve">That Gibbon is unknown to marketers </w:t>
      </w:r>
      <w:r w:rsidR="005C3715" w:rsidRPr="00E525B1">
        <w:rPr>
          <w:sz w:val="20"/>
          <w:szCs w:val="20"/>
        </w:rPr>
        <w:t xml:space="preserve">and marketing academics today </w:t>
      </w:r>
      <w:r w:rsidRPr="00E525B1">
        <w:rPr>
          <w:sz w:val="20"/>
          <w:szCs w:val="20"/>
        </w:rPr>
        <w:t>is perhaps not surprising, given that histories of marketing in Ca</w:t>
      </w:r>
      <w:r w:rsidR="00BE23F1" w:rsidRPr="00E525B1">
        <w:rPr>
          <w:sz w:val="20"/>
          <w:szCs w:val="20"/>
        </w:rPr>
        <w:t>nada tend to be written from an</w:t>
      </w:r>
      <w:r w:rsidRPr="00E525B1">
        <w:rPr>
          <w:sz w:val="20"/>
          <w:szCs w:val="20"/>
        </w:rPr>
        <w:t xml:space="preserve"> industry </w:t>
      </w:r>
      <w:r w:rsidR="00402AAA" w:rsidRPr="00E525B1">
        <w:rPr>
          <w:sz w:val="20"/>
          <w:szCs w:val="20"/>
        </w:rPr>
        <w:t xml:space="preserve">(e.g., advertising agency) </w:t>
      </w:r>
      <w:r w:rsidRPr="00E525B1">
        <w:rPr>
          <w:sz w:val="20"/>
          <w:szCs w:val="20"/>
        </w:rPr>
        <w:t xml:space="preserve">point </w:t>
      </w:r>
      <w:r w:rsidR="00402AAA" w:rsidRPr="00E525B1">
        <w:rPr>
          <w:sz w:val="20"/>
          <w:szCs w:val="20"/>
        </w:rPr>
        <w:t xml:space="preserve"> </w:t>
      </w:r>
      <w:r w:rsidRPr="00E525B1">
        <w:rPr>
          <w:sz w:val="20"/>
          <w:szCs w:val="20"/>
        </w:rPr>
        <w:t xml:space="preserve">of view, rather than examining marketing functions within Canadian corporations or government agencies. For example, </w:t>
      </w:r>
      <w:r w:rsidRPr="00E525B1">
        <w:rPr>
          <w:i/>
          <w:sz w:val="20"/>
          <w:szCs w:val="20"/>
        </w:rPr>
        <w:t>Marketing</w:t>
      </w:r>
      <w:r w:rsidRPr="00E525B1">
        <w:rPr>
          <w:sz w:val="20"/>
          <w:szCs w:val="20"/>
        </w:rPr>
        <w:t xml:space="preserve"> magazine’s series of historical articles celebrating its 100</w:t>
      </w:r>
      <w:r w:rsidRPr="00E525B1">
        <w:rPr>
          <w:sz w:val="20"/>
          <w:szCs w:val="20"/>
          <w:vertAlign w:val="superscript"/>
        </w:rPr>
        <w:t>th</w:t>
      </w:r>
      <w:r w:rsidRPr="00E525B1">
        <w:rPr>
          <w:sz w:val="20"/>
          <w:szCs w:val="20"/>
        </w:rPr>
        <w:t xml:space="preserve"> anniversary discusses the birth of Louis J. Cahill’s company, OEB International, calling it Canada’s oldest PR firm</w:t>
      </w:r>
      <w:r w:rsidR="002F69D7" w:rsidRPr="00E525B1">
        <w:rPr>
          <w:sz w:val="20"/>
          <w:szCs w:val="20"/>
        </w:rPr>
        <w:t xml:space="preserve"> (Johnston</w:t>
      </w:r>
      <w:r w:rsidR="005D696C" w:rsidRPr="00E525B1">
        <w:rPr>
          <w:sz w:val="20"/>
          <w:szCs w:val="20"/>
        </w:rPr>
        <w:t>,</w:t>
      </w:r>
      <w:r w:rsidR="002F69D7" w:rsidRPr="00E525B1">
        <w:rPr>
          <w:sz w:val="20"/>
          <w:szCs w:val="20"/>
        </w:rPr>
        <w:t xml:space="preserve"> 2008)</w:t>
      </w:r>
      <w:r w:rsidRPr="00E525B1">
        <w:rPr>
          <w:sz w:val="20"/>
          <w:szCs w:val="20"/>
        </w:rPr>
        <w:t>, without ackno</w:t>
      </w:r>
      <w:r w:rsidR="001E180C" w:rsidRPr="00E525B1">
        <w:rPr>
          <w:sz w:val="20"/>
          <w:szCs w:val="20"/>
        </w:rPr>
        <w:t xml:space="preserve">wledging that </w:t>
      </w:r>
      <w:r w:rsidRPr="00E525B1">
        <w:rPr>
          <w:sz w:val="20"/>
          <w:szCs w:val="20"/>
        </w:rPr>
        <w:t xml:space="preserve">the Canadian </w:t>
      </w:r>
      <w:r w:rsidR="001E180C" w:rsidRPr="00E525B1">
        <w:rPr>
          <w:sz w:val="20"/>
          <w:szCs w:val="20"/>
        </w:rPr>
        <w:t xml:space="preserve">federal </w:t>
      </w:r>
      <w:r w:rsidRPr="00E525B1">
        <w:rPr>
          <w:sz w:val="20"/>
          <w:szCs w:val="20"/>
        </w:rPr>
        <w:t>government</w:t>
      </w:r>
      <w:r w:rsidR="001E180C" w:rsidRPr="00E525B1">
        <w:rPr>
          <w:sz w:val="20"/>
          <w:szCs w:val="20"/>
        </w:rPr>
        <w:t>, various provincial governments</w:t>
      </w:r>
      <w:r w:rsidRPr="00E525B1">
        <w:rPr>
          <w:sz w:val="20"/>
          <w:szCs w:val="20"/>
        </w:rPr>
        <w:t xml:space="preserve"> and the Canadian Pacific Railway had been engaged in public relations work for at least a half century</w:t>
      </w:r>
      <w:r w:rsidR="00996F96" w:rsidRPr="00E525B1">
        <w:rPr>
          <w:sz w:val="20"/>
          <w:szCs w:val="20"/>
        </w:rPr>
        <w:t xml:space="preserve"> before Cahill’s firm was established</w:t>
      </w:r>
      <w:r w:rsidRPr="00E525B1">
        <w:rPr>
          <w:sz w:val="20"/>
          <w:szCs w:val="20"/>
        </w:rPr>
        <w:t xml:space="preserve"> (</w:t>
      </w:r>
      <w:proofErr w:type="spellStart"/>
      <w:r w:rsidR="009A3108" w:rsidRPr="00E525B1">
        <w:rPr>
          <w:sz w:val="20"/>
          <w:szCs w:val="20"/>
        </w:rPr>
        <w:t>Emms</w:t>
      </w:r>
      <w:proofErr w:type="spellEnd"/>
      <w:r w:rsidR="009A3108" w:rsidRPr="00E525B1">
        <w:rPr>
          <w:sz w:val="20"/>
          <w:szCs w:val="20"/>
        </w:rPr>
        <w:t xml:space="preserve">, 1995; </w:t>
      </w:r>
      <w:r w:rsidR="002F69D7" w:rsidRPr="00E525B1">
        <w:rPr>
          <w:sz w:val="20"/>
          <w:szCs w:val="20"/>
        </w:rPr>
        <w:t>Harper</w:t>
      </w:r>
      <w:r w:rsidR="005D696C" w:rsidRPr="00E525B1">
        <w:rPr>
          <w:sz w:val="20"/>
          <w:szCs w:val="20"/>
        </w:rPr>
        <w:t>, 2004; Hewitt</w:t>
      </w:r>
      <w:r w:rsidR="00FE629D" w:rsidRPr="00E525B1">
        <w:rPr>
          <w:sz w:val="20"/>
          <w:szCs w:val="20"/>
        </w:rPr>
        <w:t xml:space="preserve"> 1995</w:t>
      </w:r>
      <w:r w:rsidR="005D696C" w:rsidRPr="00E525B1">
        <w:rPr>
          <w:sz w:val="20"/>
          <w:szCs w:val="20"/>
        </w:rPr>
        <w:t>;</w:t>
      </w:r>
      <w:r w:rsidR="002F69D7" w:rsidRPr="00E525B1">
        <w:rPr>
          <w:sz w:val="20"/>
          <w:szCs w:val="20"/>
        </w:rPr>
        <w:t xml:space="preserve"> </w:t>
      </w:r>
      <w:proofErr w:type="spellStart"/>
      <w:r w:rsidR="002F69D7" w:rsidRPr="00E525B1">
        <w:rPr>
          <w:sz w:val="20"/>
          <w:szCs w:val="20"/>
        </w:rPr>
        <w:t>Hupfer</w:t>
      </w:r>
      <w:proofErr w:type="spellEnd"/>
      <w:r w:rsidR="005D696C" w:rsidRPr="00E525B1">
        <w:rPr>
          <w:sz w:val="20"/>
          <w:szCs w:val="20"/>
        </w:rPr>
        <w:t>,</w:t>
      </w:r>
      <w:r w:rsidR="002F69D7" w:rsidRPr="00E525B1">
        <w:rPr>
          <w:sz w:val="20"/>
          <w:szCs w:val="20"/>
        </w:rPr>
        <w:t xml:space="preserve"> 1998</w:t>
      </w:r>
      <w:r w:rsidRPr="00E525B1">
        <w:rPr>
          <w:sz w:val="20"/>
          <w:szCs w:val="20"/>
        </w:rPr>
        <w:t>).</w:t>
      </w:r>
      <w:r w:rsidR="00874380" w:rsidRPr="00E525B1">
        <w:rPr>
          <w:sz w:val="20"/>
          <w:szCs w:val="20"/>
        </w:rPr>
        <w:t xml:space="preserve"> The same magazine’s list of the ten most influential pionee</w:t>
      </w:r>
      <w:r w:rsidR="005C3715" w:rsidRPr="00E525B1">
        <w:rPr>
          <w:sz w:val="20"/>
          <w:szCs w:val="20"/>
        </w:rPr>
        <w:t xml:space="preserve">rs in Canadian marketing </w:t>
      </w:r>
      <w:r w:rsidR="00874380" w:rsidRPr="00E525B1">
        <w:rPr>
          <w:sz w:val="20"/>
          <w:szCs w:val="20"/>
        </w:rPr>
        <w:t>also ignores ma</w:t>
      </w:r>
      <w:r w:rsidR="00996F96" w:rsidRPr="00E525B1">
        <w:rPr>
          <w:sz w:val="20"/>
          <w:szCs w:val="20"/>
        </w:rPr>
        <w:t>rketers in government or large corporations</w:t>
      </w:r>
      <w:r w:rsidR="00537843" w:rsidRPr="00E525B1">
        <w:rPr>
          <w:sz w:val="20"/>
          <w:szCs w:val="20"/>
        </w:rPr>
        <w:t xml:space="preserve">, instead selecting two </w:t>
      </w:r>
      <w:r w:rsidR="00996F96" w:rsidRPr="00E525B1">
        <w:rPr>
          <w:sz w:val="20"/>
          <w:szCs w:val="20"/>
        </w:rPr>
        <w:t xml:space="preserve">of Gibbon’s </w:t>
      </w:r>
      <w:r w:rsidR="00537843" w:rsidRPr="00E525B1">
        <w:rPr>
          <w:sz w:val="20"/>
          <w:szCs w:val="20"/>
        </w:rPr>
        <w:t xml:space="preserve">contemporaries </w:t>
      </w:r>
      <w:r w:rsidR="00E51283" w:rsidRPr="00E525B1">
        <w:rPr>
          <w:sz w:val="20"/>
          <w:szCs w:val="20"/>
        </w:rPr>
        <w:t xml:space="preserve">who were </w:t>
      </w:r>
      <w:r w:rsidR="00537843" w:rsidRPr="00E525B1">
        <w:rPr>
          <w:sz w:val="20"/>
          <w:szCs w:val="20"/>
        </w:rPr>
        <w:t>associated with the formation and development of advertising agencies—</w:t>
      </w:r>
      <w:proofErr w:type="spellStart"/>
      <w:r w:rsidR="00537843" w:rsidRPr="00E525B1">
        <w:rPr>
          <w:sz w:val="20"/>
          <w:szCs w:val="20"/>
        </w:rPr>
        <w:t>Ansom</w:t>
      </w:r>
      <w:proofErr w:type="spellEnd"/>
      <w:r w:rsidR="00537843" w:rsidRPr="00E525B1">
        <w:rPr>
          <w:sz w:val="20"/>
          <w:szCs w:val="20"/>
        </w:rPr>
        <w:t xml:space="preserve"> </w:t>
      </w:r>
      <w:proofErr w:type="spellStart"/>
      <w:r w:rsidR="00537843" w:rsidRPr="00E525B1">
        <w:rPr>
          <w:sz w:val="20"/>
          <w:szCs w:val="20"/>
        </w:rPr>
        <w:t>McKim</w:t>
      </w:r>
      <w:proofErr w:type="spellEnd"/>
      <w:r w:rsidR="00537843" w:rsidRPr="00E525B1">
        <w:rPr>
          <w:sz w:val="20"/>
          <w:szCs w:val="20"/>
        </w:rPr>
        <w:t xml:space="preserve"> and J.J. Gibbons</w:t>
      </w:r>
      <w:r w:rsidR="0086090B" w:rsidRPr="00E525B1">
        <w:rPr>
          <w:sz w:val="20"/>
          <w:szCs w:val="20"/>
        </w:rPr>
        <w:t xml:space="preserve"> (</w:t>
      </w:r>
      <w:r w:rsidR="0086090B" w:rsidRPr="00E525B1">
        <w:rPr>
          <w:i/>
          <w:sz w:val="20"/>
          <w:szCs w:val="20"/>
        </w:rPr>
        <w:t>Marketing</w:t>
      </w:r>
      <w:r w:rsidR="0086090B" w:rsidRPr="00E525B1">
        <w:rPr>
          <w:sz w:val="20"/>
          <w:szCs w:val="20"/>
        </w:rPr>
        <w:t>, 2008, “Marketing Icons”)</w:t>
      </w:r>
      <w:r w:rsidR="00537843" w:rsidRPr="00E525B1">
        <w:rPr>
          <w:sz w:val="20"/>
          <w:szCs w:val="20"/>
        </w:rPr>
        <w:t>.</w:t>
      </w:r>
      <w:r w:rsidR="00FA7FD4" w:rsidRPr="00E525B1">
        <w:rPr>
          <w:sz w:val="20"/>
          <w:szCs w:val="20"/>
        </w:rPr>
        <w:t xml:space="preserve"> The scholarly</w:t>
      </w:r>
      <w:r w:rsidR="009216F6" w:rsidRPr="00E525B1">
        <w:rPr>
          <w:sz w:val="20"/>
          <w:szCs w:val="20"/>
        </w:rPr>
        <w:t xml:space="preserve"> literature</w:t>
      </w:r>
      <w:r w:rsidR="00FA7FD4" w:rsidRPr="00E525B1">
        <w:rPr>
          <w:sz w:val="20"/>
          <w:szCs w:val="20"/>
        </w:rPr>
        <w:t xml:space="preserve"> contains few </w:t>
      </w:r>
      <w:r w:rsidR="009216F6" w:rsidRPr="00E525B1">
        <w:rPr>
          <w:sz w:val="20"/>
          <w:szCs w:val="20"/>
        </w:rPr>
        <w:t xml:space="preserve">biographies of Canadian marketing </w:t>
      </w:r>
      <w:r w:rsidR="00FA7FD4" w:rsidRPr="00E525B1">
        <w:rPr>
          <w:sz w:val="20"/>
          <w:szCs w:val="20"/>
        </w:rPr>
        <w:t xml:space="preserve">scholars or histories of Canadian marketing thought; fewer still of </w:t>
      </w:r>
      <w:r w:rsidR="009216F6" w:rsidRPr="00E525B1">
        <w:rPr>
          <w:sz w:val="20"/>
          <w:szCs w:val="20"/>
        </w:rPr>
        <w:t>marketing practitioners</w:t>
      </w:r>
      <w:r w:rsidR="0086090B" w:rsidRPr="00E525B1">
        <w:rPr>
          <w:sz w:val="20"/>
          <w:szCs w:val="20"/>
        </w:rPr>
        <w:t xml:space="preserve"> (but see, for example Jones et al., 2010; Cunningham and Jones, 1997)</w:t>
      </w:r>
      <w:r w:rsidR="009216F6" w:rsidRPr="00E525B1">
        <w:rPr>
          <w:sz w:val="20"/>
          <w:szCs w:val="20"/>
        </w:rPr>
        <w:t>.</w:t>
      </w:r>
    </w:p>
    <w:p w:rsidR="001349F8" w:rsidRDefault="00744173" w:rsidP="001349F8">
      <w:pPr>
        <w:ind w:firstLine="288"/>
        <w:rPr>
          <w:sz w:val="20"/>
          <w:szCs w:val="20"/>
        </w:rPr>
      </w:pPr>
      <w:r w:rsidRPr="00E525B1">
        <w:rPr>
          <w:sz w:val="20"/>
          <w:szCs w:val="20"/>
        </w:rPr>
        <w:t>A further</w:t>
      </w:r>
      <w:r w:rsidR="0086090B" w:rsidRPr="00E525B1">
        <w:rPr>
          <w:sz w:val="20"/>
          <w:szCs w:val="20"/>
        </w:rPr>
        <w:t xml:space="preserve"> goal of this biographical sketch</w:t>
      </w:r>
      <w:r w:rsidR="009216F6" w:rsidRPr="00E525B1">
        <w:rPr>
          <w:sz w:val="20"/>
          <w:szCs w:val="20"/>
        </w:rPr>
        <w:t xml:space="preserve"> is to contribute to the history of ideas by examining the intellectual influences on Gibbon’s work, how he came to see his adopted country as a ‘mosaic’ rather than a ‘melting pot,’ how this was actualized in the CPR’s marketing strategy and finally, how his ideas came to influence the way a nation thinks about itself.</w:t>
      </w:r>
    </w:p>
    <w:p w:rsidR="009216F6" w:rsidRPr="00E525B1" w:rsidRDefault="009216F6" w:rsidP="001349F8">
      <w:pPr>
        <w:ind w:firstLine="288"/>
        <w:rPr>
          <w:sz w:val="20"/>
          <w:szCs w:val="20"/>
        </w:rPr>
      </w:pPr>
      <w:r w:rsidRPr="00E525B1">
        <w:rPr>
          <w:sz w:val="20"/>
          <w:szCs w:val="20"/>
        </w:rPr>
        <w:t>John Murray Gibbon retired from the Ca</w:t>
      </w:r>
      <w:r w:rsidR="00794B33" w:rsidRPr="00E525B1">
        <w:rPr>
          <w:sz w:val="20"/>
          <w:szCs w:val="20"/>
        </w:rPr>
        <w:t>nadian Pacific Railway in 1945</w:t>
      </w:r>
      <w:r w:rsidRPr="00E525B1">
        <w:rPr>
          <w:sz w:val="20"/>
          <w:szCs w:val="20"/>
        </w:rPr>
        <w:t xml:space="preserve"> </w:t>
      </w:r>
      <w:r w:rsidR="007005B6" w:rsidRPr="00E525B1">
        <w:rPr>
          <w:sz w:val="20"/>
          <w:szCs w:val="20"/>
        </w:rPr>
        <w:t>(Story</w:t>
      </w:r>
      <w:r w:rsidR="00F224F6" w:rsidRPr="00E525B1">
        <w:rPr>
          <w:sz w:val="20"/>
          <w:szCs w:val="20"/>
        </w:rPr>
        <w:t>,</w:t>
      </w:r>
      <w:r w:rsidR="007005B6" w:rsidRPr="00E525B1">
        <w:rPr>
          <w:sz w:val="20"/>
          <w:szCs w:val="20"/>
        </w:rPr>
        <w:t xml:space="preserve"> 1967; Wallace</w:t>
      </w:r>
      <w:r w:rsidR="00F224F6" w:rsidRPr="00E525B1">
        <w:rPr>
          <w:sz w:val="20"/>
          <w:szCs w:val="20"/>
        </w:rPr>
        <w:t>,</w:t>
      </w:r>
      <w:r w:rsidR="007005B6" w:rsidRPr="00E525B1">
        <w:rPr>
          <w:sz w:val="20"/>
          <w:szCs w:val="20"/>
        </w:rPr>
        <w:t xml:space="preserve"> 1963) </w:t>
      </w:r>
      <w:r w:rsidRPr="00E525B1">
        <w:rPr>
          <w:sz w:val="20"/>
          <w:szCs w:val="20"/>
        </w:rPr>
        <w:t>after a career that</w:t>
      </w:r>
      <w:r w:rsidR="007005B6" w:rsidRPr="00E525B1">
        <w:rPr>
          <w:sz w:val="20"/>
          <w:szCs w:val="20"/>
        </w:rPr>
        <w:t xml:space="preserve"> spanned almost four</w:t>
      </w:r>
      <w:r w:rsidR="0031324C" w:rsidRPr="00E525B1">
        <w:rPr>
          <w:sz w:val="20"/>
          <w:szCs w:val="20"/>
        </w:rPr>
        <w:t xml:space="preserve"> decades, two </w:t>
      </w:r>
      <w:r w:rsidRPr="00E525B1">
        <w:rPr>
          <w:sz w:val="20"/>
          <w:szCs w:val="20"/>
        </w:rPr>
        <w:t xml:space="preserve">CPR Presidents and several continents. </w:t>
      </w:r>
      <w:r w:rsidR="00F27480" w:rsidRPr="00E525B1">
        <w:rPr>
          <w:sz w:val="20"/>
          <w:szCs w:val="20"/>
        </w:rPr>
        <w:t>By the time of h</w:t>
      </w:r>
      <w:r w:rsidR="00EA76D4" w:rsidRPr="00E525B1">
        <w:rPr>
          <w:sz w:val="20"/>
          <w:szCs w:val="20"/>
        </w:rPr>
        <w:t>is death in 1952, his residue</w:t>
      </w:r>
      <w:r w:rsidR="00F27480" w:rsidRPr="00E525B1">
        <w:rPr>
          <w:sz w:val="20"/>
          <w:szCs w:val="20"/>
        </w:rPr>
        <w:t xml:space="preserve"> included an unfinished, un</w:t>
      </w:r>
      <w:r w:rsidR="004F50D4" w:rsidRPr="00E525B1">
        <w:rPr>
          <w:sz w:val="20"/>
          <w:szCs w:val="20"/>
        </w:rPr>
        <w:t>published aut</w:t>
      </w:r>
      <w:r w:rsidR="00B63C09" w:rsidRPr="00E525B1">
        <w:rPr>
          <w:sz w:val="20"/>
          <w:szCs w:val="20"/>
        </w:rPr>
        <w:t>obiography; 17 books including six novels and three</w:t>
      </w:r>
      <w:r w:rsidR="004F50D4" w:rsidRPr="00E525B1">
        <w:rPr>
          <w:sz w:val="20"/>
          <w:szCs w:val="20"/>
        </w:rPr>
        <w:t xml:space="preserve"> historical works; </w:t>
      </w:r>
      <w:r w:rsidR="003B0B45" w:rsidRPr="00E525B1">
        <w:rPr>
          <w:sz w:val="20"/>
          <w:szCs w:val="20"/>
        </w:rPr>
        <w:t>11</w:t>
      </w:r>
      <w:r w:rsidR="00F27480" w:rsidRPr="00E525B1">
        <w:rPr>
          <w:sz w:val="20"/>
          <w:szCs w:val="20"/>
        </w:rPr>
        <w:t xml:space="preserve"> scholarly articles published in the </w:t>
      </w:r>
      <w:r w:rsidR="00F27480" w:rsidRPr="00E525B1">
        <w:rPr>
          <w:i/>
          <w:sz w:val="20"/>
          <w:szCs w:val="20"/>
        </w:rPr>
        <w:t>Proceedings of the Royal Society of Canada</w:t>
      </w:r>
      <w:r w:rsidR="00F224F6" w:rsidRPr="00E525B1">
        <w:rPr>
          <w:sz w:val="20"/>
          <w:szCs w:val="20"/>
        </w:rPr>
        <w:t>;</w:t>
      </w:r>
      <w:r w:rsidR="00F27480" w:rsidRPr="00E525B1">
        <w:rPr>
          <w:sz w:val="20"/>
          <w:szCs w:val="20"/>
        </w:rPr>
        <w:t xml:space="preserve"> at least 16 other articles published </w:t>
      </w:r>
      <w:r w:rsidR="00403F9F" w:rsidRPr="00E525B1">
        <w:rPr>
          <w:sz w:val="20"/>
          <w:szCs w:val="20"/>
        </w:rPr>
        <w:t>in industry journals and mass media magazine</w:t>
      </w:r>
      <w:r w:rsidR="00BF2D8A" w:rsidRPr="00E525B1">
        <w:rPr>
          <w:sz w:val="20"/>
          <w:szCs w:val="20"/>
        </w:rPr>
        <w:t xml:space="preserve">s, </w:t>
      </w:r>
      <w:r w:rsidR="004F50D4" w:rsidRPr="00E525B1">
        <w:rPr>
          <w:sz w:val="20"/>
          <w:szCs w:val="20"/>
        </w:rPr>
        <w:t>and numerous musical compositions</w:t>
      </w:r>
      <w:r w:rsidR="00BE723F" w:rsidRPr="00E525B1">
        <w:rPr>
          <w:sz w:val="20"/>
          <w:szCs w:val="20"/>
        </w:rPr>
        <w:t xml:space="preserve"> (see Appendix 2 for a partial listing)</w:t>
      </w:r>
      <w:r w:rsidR="004F50D4" w:rsidRPr="00E525B1">
        <w:rPr>
          <w:sz w:val="20"/>
          <w:szCs w:val="20"/>
        </w:rPr>
        <w:t>. Gibbon</w:t>
      </w:r>
      <w:r w:rsidR="005551C8" w:rsidRPr="00E525B1">
        <w:rPr>
          <w:sz w:val="20"/>
          <w:szCs w:val="20"/>
        </w:rPr>
        <w:t>’s life</w:t>
      </w:r>
      <w:r w:rsidR="004F50D4" w:rsidRPr="00E525B1">
        <w:rPr>
          <w:sz w:val="20"/>
          <w:szCs w:val="20"/>
        </w:rPr>
        <w:t xml:space="preserve"> has been the subject of at least one Master</w:t>
      </w:r>
      <w:r w:rsidR="007731EC" w:rsidRPr="00E525B1">
        <w:rPr>
          <w:sz w:val="20"/>
          <w:szCs w:val="20"/>
        </w:rPr>
        <w:t>’</w:t>
      </w:r>
      <w:r w:rsidR="004F50D4" w:rsidRPr="00E525B1">
        <w:rPr>
          <w:sz w:val="20"/>
          <w:szCs w:val="20"/>
        </w:rPr>
        <w:t>s thesis</w:t>
      </w:r>
      <w:r w:rsidR="007731EC" w:rsidRPr="00E525B1">
        <w:rPr>
          <w:sz w:val="20"/>
          <w:szCs w:val="20"/>
        </w:rPr>
        <w:t xml:space="preserve"> (</w:t>
      </w:r>
      <w:proofErr w:type="spellStart"/>
      <w:r w:rsidR="007731EC" w:rsidRPr="00E525B1">
        <w:rPr>
          <w:sz w:val="20"/>
          <w:szCs w:val="20"/>
        </w:rPr>
        <w:t>Kines</w:t>
      </w:r>
      <w:proofErr w:type="spellEnd"/>
      <w:r w:rsidR="00F224F6" w:rsidRPr="00E525B1">
        <w:rPr>
          <w:sz w:val="20"/>
          <w:szCs w:val="20"/>
        </w:rPr>
        <w:t>,</w:t>
      </w:r>
      <w:r w:rsidR="007731EC" w:rsidRPr="00E525B1">
        <w:rPr>
          <w:sz w:val="20"/>
          <w:szCs w:val="20"/>
        </w:rPr>
        <w:t xml:space="preserve"> 1988) and</w:t>
      </w:r>
      <w:r w:rsidR="004465EA" w:rsidRPr="00E525B1">
        <w:rPr>
          <w:sz w:val="20"/>
          <w:szCs w:val="20"/>
        </w:rPr>
        <w:t xml:space="preserve"> several early biographical sketches (Elson</w:t>
      </w:r>
      <w:r w:rsidR="00F224F6" w:rsidRPr="00E525B1">
        <w:rPr>
          <w:sz w:val="20"/>
          <w:szCs w:val="20"/>
        </w:rPr>
        <w:t>, 1935;</w:t>
      </w:r>
      <w:r w:rsidR="004465EA" w:rsidRPr="00E525B1">
        <w:rPr>
          <w:sz w:val="20"/>
          <w:szCs w:val="20"/>
        </w:rPr>
        <w:t xml:space="preserve"> Glynn</w:t>
      </w:r>
      <w:r w:rsidR="00F224F6" w:rsidRPr="00E525B1">
        <w:rPr>
          <w:sz w:val="20"/>
          <w:szCs w:val="20"/>
        </w:rPr>
        <w:t>, 1929;</w:t>
      </w:r>
      <w:r w:rsidR="004465EA" w:rsidRPr="00E525B1">
        <w:rPr>
          <w:sz w:val="20"/>
          <w:szCs w:val="20"/>
        </w:rPr>
        <w:t xml:space="preserve"> </w:t>
      </w:r>
      <w:proofErr w:type="spellStart"/>
      <w:r w:rsidR="004465EA" w:rsidRPr="00E525B1">
        <w:rPr>
          <w:sz w:val="20"/>
          <w:szCs w:val="20"/>
        </w:rPr>
        <w:t>MacTavish</w:t>
      </w:r>
      <w:proofErr w:type="spellEnd"/>
      <w:r w:rsidR="00F224F6" w:rsidRPr="00E525B1">
        <w:rPr>
          <w:sz w:val="20"/>
          <w:szCs w:val="20"/>
        </w:rPr>
        <w:t>, 1925;</w:t>
      </w:r>
      <w:r w:rsidR="004465EA" w:rsidRPr="00E525B1">
        <w:rPr>
          <w:sz w:val="20"/>
          <w:szCs w:val="20"/>
        </w:rPr>
        <w:t xml:space="preserve"> </w:t>
      </w:r>
      <w:proofErr w:type="spellStart"/>
      <w:r w:rsidR="004465EA" w:rsidRPr="00E525B1">
        <w:rPr>
          <w:sz w:val="20"/>
          <w:szCs w:val="20"/>
        </w:rPr>
        <w:t>Sandwell</w:t>
      </w:r>
      <w:proofErr w:type="spellEnd"/>
      <w:r w:rsidR="00F224F6" w:rsidRPr="00E525B1">
        <w:rPr>
          <w:sz w:val="20"/>
          <w:szCs w:val="20"/>
        </w:rPr>
        <w:t>,</w:t>
      </w:r>
      <w:r w:rsidR="004465EA" w:rsidRPr="00E525B1">
        <w:rPr>
          <w:sz w:val="20"/>
          <w:szCs w:val="20"/>
        </w:rPr>
        <w:t xml:space="preserve"> 1918)</w:t>
      </w:r>
      <w:r w:rsidR="004F50D4" w:rsidRPr="00E525B1">
        <w:rPr>
          <w:sz w:val="20"/>
          <w:szCs w:val="20"/>
        </w:rPr>
        <w:t>, and his work with the Canadian Authors’ Association</w:t>
      </w:r>
      <w:r w:rsidR="0003471C" w:rsidRPr="00E525B1">
        <w:rPr>
          <w:sz w:val="20"/>
          <w:szCs w:val="20"/>
        </w:rPr>
        <w:t xml:space="preserve"> (</w:t>
      </w:r>
      <w:proofErr w:type="spellStart"/>
      <w:r w:rsidR="0003471C" w:rsidRPr="00E525B1">
        <w:rPr>
          <w:sz w:val="20"/>
          <w:szCs w:val="20"/>
        </w:rPr>
        <w:t>Kines</w:t>
      </w:r>
      <w:proofErr w:type="spellEnd"/>
      <w:r w:rsidR="00F224F6" w:rsidRPr="00E525B1">
        <w:rPr>
          <w:sz w:val="20"/>
          <w:szCs w:val="20"/>
        </w:rPr>
        <w:t>,</w:t>
      </w:r>
      <w:r w:rsidR="0003471C" w:rsidRPr="00E525B1">
        <w:rPr>
          <w:sz w:val="20"/>
          <w:szCs w:val="20"/>
        </w:rPr>
        <w:t xml:space="preserve"> 1988)</w:t>
      </w:r>
      <w:r w:rsidR="004F50D4" w:rsidRPr="00E525B1">
        <w:rPr>
          <w:sz w:val="20"/>
          <w:szCs w:val="20"/>
        </w:rPr>
        <w:t>, Canadian Handicraf</w:t>
      </w:r>
      <w:r w:rsidR="00410D15" w:rsidRPr="00E525B1">
        <w:rPr>
          <w:sz w:val="20"/>
          <w:szCs w:val="20"/>
        </w:rPr>
        <w:t>ts Guild (McLeod</w:t>
      </w:r>
      <w:r w:rsidR="00F224F6" w:rsidRPr="00E525B1">
        <w:rPr>
          <w:sz w:val="20"/>
          <w:szCs w:val="20"/>
        </w:rPr>
        <w:t>,</w:t>
      </w:r>
      <w:r w:rsidR="00410D15" w:rsidRPr="00E525B1">
        <w:rPr>
          <w:sz w:val="20"/>
          <w:szCs w:val="20"/>
        </w:rPr>
        <w:t xml:space="preserve"> 1994)</w:t>
      </w:r>
      <w:r w:rsidR="004F50D4" w:rsidRPr="00E525B1">
        <w:rPr>
          <w:sz w:val="20"/>
          <w:szCs w:val="20"/>
        </w:rPr>
        <w:t xml:space="preserve">, Alpine Club of Canada </w:t>
      </w:r>
      <w:r w:rsidR="00644F73" w:rsidRPr="00E525B1">
        <w:rPr>
          <w:sz w:val="20"/>
          <w:szCs w:val="20"/>
        </w:rPr>
        <w:t>(</w:t>
      </w:r>
      <w:proofErr w:type="spellStart"/>
      <w:r w:rsidR="00644F73" w:rsidRPr="00E525B1">
        <w:rPr>
          <w:sz w:val="20"/>
          <w:szCs w:val="20"/>
        </w:rPr>
        <w:t>Reichwein</w:t>
      </w:r>
      <w:proofErr w:type="spellEnd"/>
      <w:r w:rsidR="00F224F6" w:rsidRPr="00E525B1">
        <w:rPr>
          <w:sz w:val="20"/>
          <w:szCs w:val="20"/>
        </w:rPr>
        <w:t>,</w:t>
      </w:r>
      <w:r w:rsidR="00644F73" w:rsidRPr="00E525B1">
        <w:rPr>
          <w:sz w:val="20"/>
          <w:szCs w:val="20"/>
        </w:rPr>
        <w:t xml:space="preserve"> 1995) </w:t>
      </w:r>
      <w:r w:rsidR="00364148" w:rsidRPr="00E525B1">
        <w:rPr>
          <w:sz w:val="20"/>
          <w:szCs w:val="20"/>
        </w:rPr>
        <w:t>and the CPR</w:t>
      </w:r>
      <w:r w:rsidR="004F50D4" w:rsidRPr="00E525B1">
        <w:rPr>
          <w:sz w:val="20"/>
          <w:szCs w:val="20"/>
        </w:rPr>
        <w:t xml:space="preserve"> folk music festivals (</w:t>
      </w:r>
      <w:r w:rsidR="00F07F37" w:rsidRPr="00E525B1">
        <w:rPr>
          <w:sz w:val="20"/>
          <w:szCs w:val="20"/>
        </w:rPr>
        <w:t>Henderson</w:t>
      </w:r>
      <w:r w:rsidR="00364148" w:rsidRPr="00E525B1">
        <w:rPr>
          <w:sz w:val="20"/>
          <w:szCs w:val="20"/>
        </w:rPr>
        <w:t>, 2005;</w:t>
      </w:r>
      <w:r w:rsidR="00F07F37" w:rsidRPr="00E525B1">
        <w:rPr>
          <w:sz w:val="20"/>
          <w:szCs w:val="20"/>
        </w:rPr>
        <w:t xml:space="preserve"> </w:t>
      </w:r>
      <w:r w:rsidR="00E434AA" w:rsidRPr="00E525B1">
        <w:rPr>
          <w:sz w:val="20"/>
          <w:szCs w:val="20"/>
        </w:rPr>
        <w:t>McNaughton</w:t>
      </w:r>
      <w:r w:rsidR="00364148" w:rsidRPr="00E525B1">
        <w:rPr>
          <w:sz w:val="20"/>
          <w:szCs w:val="20"/>
        </w:rPr>
        <w:t>,</w:t>
      </w:r>
      <w:r w:rsidR="00E434AA" w:rsidRPr="00E525B1">
        <w:rPr>
          <w:sz w:val="20"/>
          <w:szCs w:val="20"/>
        </w:rPr>
        <w:t xml:space="preserve"> 1982</w:t>
      </w:r>
      <w:r w:rsidR="004F50D4" w:rsidRPr="00E525B1">
        <w:rPr>
          <w:sz w:val="20"/>
          <w:szCs w:val="20"/>
        </w:rPr>
        <w:t xml:space="preserve">) has been the subject </w:t>
      </w:r>
      <w:r w:rsidR="00364148" w:rsidRPr="00E525B1">
        <w:rPr>
          <w:sz w:val="20"/>
          <w:szCs w:val="20"/>
        </w:rPr>
        <w:t>matter of previous</w:t>
      </w:r>
      <w:r w:rsidR="0003471C" w:rsidRPr="00E525B1">
        <w:rPr>
          <w:sz w:val="20"/>
          <w:szCs w:val="20"/>
        </w:rPr>
        <w:t xml:space="preserve"> </w:t>
      </w:r>
      <w:r w:rsidR="006C7886" w:rsidRPr="00E525B1">
        <w:rPr>
          <w:sz w:val="20"/>
          <w:szCs w:val="20"/>
        </w:rPr>
        <w:t>scholarly research</w:t>
      </w:r>
      <w:r w:rsidR="004F50D4" w:rsidRPr="00E525B1">
        <w:rPr>
          <w:sz w:val="20"/>
          <w:szCs w:val="20"/>
        </w:rPr>
        <w:t xml:space="preserve">. </w:t>
      </w:r>
      <w:r w:rsidR="005551C8" w:rsidRPr="00E525B1">
        <w:rPr>
          <w:sz w:val="20"/>
          <w:szCs w:val="20"/>
        </w:rPr>
        <w:t xml:space="preserve">Archival collections at Library and Archives Canada, </w:t>
      </w:r>
      <w:r w:rsidR="00364148" w:rsidRPr="00E525B1">
        <w:rPr>
          <w:sz w:val="20"/>
          <w:szCs w:val="20"/>
        </w:rPr>
        <w:t xml:space="preserve">the </w:t>
      </w:r>
      <w:r w:rsidR="0003471C" w:rsidRPr="00E525B1">
        <w:rPr>
          <w:sz w:val="20"/>
          <w:szCs w:val="20"/>
        </w:rPr>
        <w:t xml:space="preserve">Canadian Museum of Civilization, </w:t>
      </w:r>
      <w:r w:rsidR="005551C8" w:rsidRPr="00E525B1">
        <w:rPr>
          <w:sz w:val="20"/>
          <w:szCs w:val="20"/>
        </w:rPr>
        <w:t>The Whyte Museum of the Canadian Rockies, Canadian Pacific, Nova Scotia Archives and Records Management and Acadia University also contain correspondence, photographs and examples of marketing communications authored by Gibbon. Although his private papers remain inaccessible at this time, there is still a wealth of information on whi</w:t>
      </w:r>
      <w:r w:rsidR="0086090B" w:rsidRPr="00E525B1">
        <w:rPr>
          <w:sz w:val="20"/>
          <w:szCs w:val="20"/>
        </w:rPr>
        <w:t xml:space="preserve">ch to begin to construct a </w:t>
      </w:r>
      <w:r w:rsidR="005551C8" w:rsidRPr="00E525B1">
        <w:rPr>
          <w:sz w:val="20"/>
          <w:szCs w:val="20"/>
        </w:rPr>
        <w:t xml:space="preserve">biography. In fact, Gibbon’s accomplishments were so far reaching, it was necessary to restrict the scope of the </w:t>
      </w:r>
      <w:r w:rsidR="0003471C" w:rsidRPr="00E525B1">
        <w:rPr>
          <w:sz w:val="20"/>
          <w:szCs w:val="20"/>
        </w:rPr>
        <w:t xml:space="preserve">current </w:t>
      </w:r>
      <w:r w:rsidR="005551C8" w:rsidRPr="00E525B1">
        <w:rPr>
          <w:sz w:val="20"/>
          <w:szCs w:val="20"/>
        </w:rPr>
        <w:t>discussion to focus on the idea of the Canadian</w:t>
      </w:r>
      <w:r w:rsidR="00EA76D4" w:rsidRPr="00E525B1">
        <w:rPr>
          <w:sz w:val="20"/>
          <w:szCs w:val="20"/>
        </w:rPr>
        <w:t xml:space="preserve"> mosaic and the events which le</w:t>
      </w:r>
      <w:r w:rsidR="005551C8" w:rsidRPr="00E525B1">
        <w:rPr>
          <w:sz w:val="20"/>
          <w:szCs w:val="20"/>
        </w:rPr>
        <w:t>d to its popularization.</w:t>
      </w:r>
    </w:p>
    <w:p w:rsidR="00411C76" w:rsidRPr="00E525B1" w:rsidRDefault="00411C76" w:rsidP="00E525B1">
      <w:pPr>
        <w:jc w:val="left"/>
        <w:rPr>
          <w:b/>
          <w:sz w:val="20"/>
          <w:szCs w:val="20"/>
          <w:u w:val="single"/>
        </w:rPr>
      </w:pPr>
    </w:p>
    <w:p w:rsidR="006C41F7" w:rsidRPr="00E525B1" w:rsidRDefault="006C41F7" w:rsidP="00E525B1">
      <w:pPr>
        <w:jc w:val="left"/>
        <w:rPr>
          <w:b/>
          <w:sz w:val="20"/>
          <w:szCs w:val="20"/>
        </w:rPr>
      </w:pPr>
      <w:r w:rsidRPr="00E525B1">
        <w:rPr>
          <w:b/>
          <w:sz w:val="20"/>
          <w:szCs w:val="20"/>
        </w:rPr>
        <w:t>Early Years</w:t>
      </w:r>
    </w:p>
    <w:p w:rsidR="007D60A8" w:rsidRPr="00E525B1" w:rsidRDefault="007D60A8" w:rsidP="00E525B1">
      <w:pPr>
        <w:rPr>
          <w:sz w:val="20"/>
          <w:szCs w:val="20"/>
        </w:rPr>
      </w:pPr>
      <w:r w:rsidRPr="00E525B1">
        <w:rPr>
          <w:sz w:val="20"/>
          <w:szCs w:val="20"/>
        </w:rPr>
        <w:t xml:space="preserve">Although his father accumulated a certain level of wealth over his lifetime, Gibbon’s access to this economic capital was </w:t>
      </w:r>
      <w:r w:rsidR="00816C47" w:rsidRPr="00E525B1">
        <w:rPr>
          <w:sz w:val="20"/>
          <w:szCs w:val="20"/>
        </w:rPr>
        <w:t xml:space="preserve">restricted (the scholarship he won to Oxford was for those who could prove their private income was low) and ultimately </w:t>
      </w:r>
      <w:r w:rsidRPr="00E525B1">
        <w:rPr>
          <w:sz w:val="20"/>
          <w:szCs w:val="20"/>
        </w:rPr>
        <w:t xml:space="preserve">significantly reduced around the time of his marriage </w:t>
      </w:r>
      <w:r w:rsidR="00816C47" w:rsidRPr="00E525B1">
        <w:rPr>
          <w:sz w:val="20"/>
          <w:szCs w:val="20"/>
        </w:rPr>
        <w:t>(</w:t>
      </w:r>
      <w:proofErr w:type="spellStart"/>
      <w:r w:rsidR="00816C47" w:rsidRPr="00E525B1">
        <w:rPr>
          <w:sz w:val="20"/>
          <w:szCs w:val="20"/>
        </w:rPr>
        <w:t>Kines</w:t>
      </w:r>
      <w:proofErr w:type="spellEnd"/>
      <w:r w:rsidR="00816C47" w:rsidRPr="00E525B1">
        <w:rPr>
          <w:sz w:val="20"/>
          <w:szCs w:val="20"/>
        </w:rPr>
        <w:t>, 1988). L</w:t>
      </w:r>
      <w:r w:rsidRPr="00E525B1">
        <w:rPr>
          <w:sz w:val="20"/>
          <w:szCs w:val="20"/>
        </w:rPr>
        <w:t xml:space="preserve">ater </w:t>
      </w:r>
      <w:r w:rsidR="00816C47" w:rsidRPr="00E525B1">
        <w:rPr>
          <w:sz w:val="20"/>
          <w:szCs w:val="20"/>
        </w:rPr>
        <w:t xml:space="preserve">in </w:t>
      </w:r>
      <w:r w:rsidRPr="00E525B1">
        <w:rPr>
          <w:sz w:val="20"/>
          <w:szCs w:val="20"/>
        </w:rPr>
        <w:t>life he does not appear to have been particularly wealthy. However, a review of Gibbon’s formative years and early career reveals how he accumulated both the social (</w:t>
      </w:r>
      <w:r w:rsidR="00FC0677" w:rsidRPr="00E525B1">
        <w:rPr>
          <w:sz w:val="20"/>
          <w:szCs w:val="20"/>
        </w:rPr>
        <w:t>relationships</w:t>
      </w:r>
      <w:r w:rsidR="00247A85" w:rsidRPr="00E525B1">
        <w:rPr>
          <w:sz w:val="20"/>
          <w:szCs w:val="20"/>
        </w:rPr>
        <w:t xml:space="preserve"> </w:t>
      </w:r>
      <w:r w:rsidRPr="00E525B1">
        <w:rPr>
          <w:sz w:val="20"/>
          <w:szCs w:val="20"/>
        </w:rPr>
        <w:t xml:space="preserve">and social connections) and cultural </w:t>
      </w:r>
      <w:r w:rsidR="00FC0677" w:rsidRPr="00E525B1">
        <w:rPr>
          <w:sz w:val="20"/>
          <w:szCs w:val="20"/>
        </w:rPr>
        <w:t>(education, languages, specialized forms of knowledge)</w:t>
      </w:r>
      <w:r w:rsidR="0068767E" w:rsidRPr="00E525B1">
        <w:rPr>
          <w:sz w:val="20"/>
          <w:szCs w:val="20"/>
        </w:rPr>
        <w:t xml:space="preserve">, along with the </w:t>
      </w:r>
      <w:r w:rsidR="0058611D" w:rsidRPr="00E525B1">
        <w:rPr>
          <w:sz w:val="20"/>
          <w:szCs w:val="20"/>
        </w:rPr>
        <w:t>human capital (skills and p</w:t>
      </w:r>
      <w:r w:rsidR="00EC5C0A" w:rsidRPr="00E525B1">
        <w:rPr>
          <w:sz w:val="20"/>
          <w:szCs w:val="20"/>
        </w:rPr>
        <w:t xml:space="preserve">ersonality traits; Burt, 1992) </w:t>
      </w:r>
      <w:r w:rsidR="0068767E" w:rsidRPr="00E525B1">
        <w:rPr>
          <w:sz w:val="20"/>
          <w:szCs w:val="20"/>
        </w:rPr>
        <w:t>that laid the f</w:t>
      </w:r>
      <w:r w:rsidR="00FC0677" w:rsidRPr="00E525B1">
        <w:rPr>
          <w:sz w:val="20"/>
          <w:szCs w:val="20"/>
        </w:rPr>
        <w:t>oundation for his later success.</w:t>
      </w:r>
      <w:r w:rsidR="00212A0C" w:rsidRPr="00E525B1">
        <w:rPr>
          <w:sz w:val="20"/>
          <w:szCs w:val="20"/>
        </w:rPr>
        <w:t xml:space="preserve"> </w:t>
      </w:r>
    </w:p>
    <w:p w:rsidR="00122C8C" w:rsidRPr="00E525B1" w:rsidRDefault="001B633A" w:rsidP="005A02BE">
      <w:pPr>
        <w:ind w:firstLine="288"/>
        <w:rPr>
          <w:sz w:val="20"/>
          <w:szCs w:val="20"/>
        </w:rPr>
      </w:pPr>
      <w:r w:rsidRPr="00E525B1">
        <w:rPr>
          <w:sz w:val="20"/>
          <w:szCs w:val="20"/>
        </w:rPr>
        <w:t>The facts about Gib</w:t>
      </w:r>
      <w:r w:rsidR="00611216" w:rsidRPr="00E525B1">
        <w:rPr>
          <w:sz w:val="20"/>
          <w:szCs w:val="20"/>
        </w:rPr>
        <w:t>bon’s early years are well established</w:t>
      </w:r>
      <w:r w:rsidRPr="00E525B1">
        <w:rPr>
          <w:sz w:val="20"/>
          <w:szCs w:val="20"/>
        </w:rPr>
        <w:t xml:space="preserve">. He was born in </w:t>
      </w:r>
      <w:proofErr w:type="spellStart"/>
      <w:r w:rsidR="00F2489A" w:rsidRPr="00E525B1">
        <w:rPr>
          <w:sz w:val="20"/>
          <w:szCs w:val="20"/>
        </w:rPr>
        <w:t>Udeweller</w:t>
      </w:r>
      <w:proofErr w:type="spellEnd"/>
      <w:r w:rsidR="00F2489A" w:rsidRPr="00E525B1">
        <w:rPr>
          <w:sz w:val="20"/>
          <w:szCs w:val="20"/>
        </w:rPr>
        <w:t xml:space="preserve">, </w:t>
      </w:r>
      <w:r w:rsidRPr="00E525B1">
        <w:rPr>
          <w:sz w:val="20"/>
          <w:szCs w:val="20"/>
        </w:rPr>
        <w:t>Ceylon</w:t>
      </w:r>
      <w:r w:rsidR="00E324B0" w:rsidRPr="00E525B1">
        <w:rPr>
          <w:sz w:val="20"/>
          <w:szCs w:val="20"/>
        </w:rPr>
        <w:t xml:space="preserve"> (now Sri Lanka)</w:t>
      </w:r>
      <w:r w:rsidR="00E30BCA" w:rsidRPr="00E525B1">
        <w:rPr>
          <w:sz w:val="20"/>
          <w:szCs w:val="20"/>
        </w:rPr>
        <w:t xml:space="preserve"> on April 12,</w:t>
      </w:r>
      <w:r w:rsidRPr="00E525B1">
        <w:rPr>
          <w:sz w:val="20"/>
          <w:szCs w:val="20"/>
        </w:rPr>
        <w:t xml:space="preserve"> 1875</w:t>
      </w:r>
      <w:r w:rsidR="00E324B0" w:rsidRPr="00E525B1">
        <w:rPr>
          <w:sz w:val="20"/>
          <w:szCs w:val="20"/>
        </w:rPr>
        <w:t xml:space="preserve"> (</w:t>
      </w:r>
      <w:proofErr w:type="spellStart"/>
      <w:r w:rsidR="00F2489A" w:rsidRPr="00E525B1">
        <w:rPr>
          <w:sz w:val="20"/>
          <w:szCs w:val="20"/>
        </w:rPr>
        <w:t>Pincoe</w:t>
      </w:r>
      <w:proofErr w:type="spellEnd"/>
      <w:r w:rsidR="00122C8C" w:rsidRPr="00E525B1">
        <w:rPr>
          <w:sz w:val="20"/>
          <w:szCs w:val="20"/>
        </w:rPr>
        <w:t>,</w:t>
      </w:r>
      <w:r w:rsidR="00F2489A" w:rsidRPr="00E525B1">
        <w:rPr>
          <w:sz w:val="20"/>
          <w:szCs w:val="20"/>
        </w:rPr>
        <w:t xml:space="preserve"> 2010; </w:t>
      </w:r>
      <w:r w:rsidR="00E324B0" w:rsidRPr="00E525B1">
        <w:rPr>
          <w:sz w:val="20"/>
          <w:szCs w:val="20"/>
        </w:rPr>
        <w:t>Story</w:t>
      </w:r>
      <w:r w:rsidR="00122C8C" w:rsidRPr="00E525B1">
        <w:rPr>
          <w:sz w:val="20"/>
          <w:szCs w:val="20"/>
        </w:rPr>
        <w:t>,</w:t>
      </w:r>
      <w:r w:rsidR="00E324B0" w:rsidRPr="00E525B1">
        <w:rPr>
          <w:sz w:val="20"/>
          <w:szCs w:val="20"/>
        </w:rPr>
        <w:t xml:space="preserve"> 1967</w:t>
      </w:r>
      <w:r w:rsidR="00E30BCA" w:rsidRPr="00E525B1">
        <w:rPr>
          <w:sz w:val="20"/>
          <w:szCs w:val="20"/>
        </w:rPr>
        <w:t xml:space="preserve">; </w:t>
      </w:r>
      <w:r w:rsidR="001615B9" w:rsidRPr="00E525B1">
        <w:rPr>
          <w:sz w:val="20"/>
          <w:szCs w:val="20"/>
        </w:rPr>
        <w:t xml:space="preserve">Taylor, 1952; </w:t>
      </w:r>
      <w:r w:rsidR="00E30BCA" w:rsidRPr="00E525B1">
        <w:rPr>
          <w:sz w:val="20"/>
          <w:szCs w:val="20"/>
        </w:rPr>
        <w:t>Wallace</w:t>
      </w:r>
      <w:r w:rsidR="00122C8C" w:rsidRPr="00E525B1">
        <w:rPr>
          <w:sz w:val="20"/>
          <w:szCs w:val="20"/>
        </w:rPr>
        <w:t>,</w:t>
      </w:r>
      <w:r w:rsidR="00E30BCA" w:rsidRPr="00E525B1">
        <w:rPr>
          <w:sz w:val="20"/>
          <w:szCs w:val="20"/>
        </w:rPr>
        <w:t xml:space="preserve"> 1963</w:t>
      </w:r>
      <w:r w:rsidR="00E324B0" w:rsidRPr="00E525B1">
        <w:rPr>
          <w:sz w:val="20"/>
          <w:szCs w:val="20"/>
        </w:rPr>
        <w:t>)</w:t>
      </w:r>
      <w:r w:rsidRPr="00E525B1">
        <w:rPr>
          <w:sz w:val="20"/>
          <w:szCs w:val="20"/>
        </w:rPr>
        <w:t>.</w:t>
      </w:r>
      <w:r w:rsidR="003529FF" w:rsidRPr="00E525B1">
        <w:rPr>
          <w:sz w:val="20"/>
          <w:szCs w:val="20"/>
        </w:rPr>
        <w:t xml:space="preserve"> </w:t>
      </w:r>
      <w:r w:rsidR="005B5DB5" w:rsidRPr="00E525B1">
        <w:rPr>
          <w:sz w:val="20"/>
          <w:szCs w:val="20"/>
        </w:rPr>
        <w:t>The</w:t>
      </w:r>
      <w:r w:rsidR="00D11B65" w:rsidRPr="00E525B1">
        <w:rPr>
          <w:sz w:val="20"/>
          <w:szCs w:val="20"/>
        </w:rPr>
        <w:t xml:space="preserve"> sixth of twelve children born to </w:t>
      </w:r>
      <w:r w:rsidR="005B5DB5" w:rsidRPr="00E525B1">
        <w:rPr>
          <w:sz w:val="20"/>
          <w:szCs w:val="20"/>
        </w:rPr>
        <w:t>Scottish tea planter, Sir William Duff Gibbon</w:t>
      </w:r>
      <w:r w:rsidR="00D6355F" w:rsidRPr="00E525B1">
        <w:rPr>
          <w:sz w:val="20"/>
          <w:szCs w:val="20"/>
        </w:rPr>
        <w:t xml:space="preserve"> and his wife, Katharine G. Murray</w:t>
      </w:r>
      <w:r w:rsidR="007D60A8" w:rsidRPr="00E525B1">
        <w:rPr>
          <w:sz w:val="20"/>
          <w:szCs w:val="20"/>
        </w:rPr>
        <w:t>, at four years of age</w:t>
      </w:r>
      <w:r w:rsidR="00122C8C" w:rsidRPr="00E525B1">
        <w:rPr>
          <w:sz w:val="20"/>
          <w:szCs w:val="20"/>
        </w:rPr>
        <w:t xml:space="preserve"> Gibbon</w:t>
      </w:r>
      <w:r w:rsidR="005606FB" w:rsidRPr="00E525B1">
        <w:rPr>
          <w:sz w:val="20"/>
          <w:szCs w:val="20"/>
        </w:rPr>
        <w:t xml:space="preserve"> was sent</w:t>
      </w:r>
      <w:r w:rsidR="00611216" w:rsidRPr="00E525B1">
        <w:rPr>
          <w:sz w:val="20"/>
          <w:szCs w:val="20"/>
        </w:rPr>
        <w:t xml:space="preserve"> along with three of his siblings to live and </w:t>
      </w:r>
      <w:r w:rsidR="000766C9" w:rsidRPr="00E525B1">
        <w:rPr>
          <w:sz w:val="20"/>
          <w:szCs w:val="20"/>
        </w:rPr>
        <w:t>be educated in his father’s home town of Aberdeen, Scotland (Barnard</w:t>
      </w:r>
      <w:r w:rsidR="00122C8C" w:rsidRPr="00E525B1">
        <w:rPr>
          <w:sz w:val="20"/>
          <w:szCs w:val="20"/>
        </w:rPr>
        <w:t>, 1945;</w:t>
      </w:r>
      <w:r w:rsidR="000766C9" w:rsidRPr="00E525B1">
        <w:rPr>
          <w:sz w:val="20"/>
          <w:szCs w:val="20"/>
        </w:rPr>
        <w:t xml:space="preserve"> </w:t>
      </w:r>
      <w:proofErr w:type="spellStart"/>
      <w:r w:rsidR="00D6355F" w:rsidRPr="00E525B1">
        <w:rPr>
          <w:sz w:val="20"/>
          <w:szCs w:val="20"/>
        </w:rPr>
        <w:t>Kines</w:t>
      </w:r>
      <w:proofErr w:type="spellEnd"/>
      <w:r w:rsidR="00122C8C" w:rsidRPr="00E525B1">
        <w:rPr>
          <w:sz w:val="20"/>
          <w:szCs w:val="20"/>
        </w:rPr>
        <w:t>,</w:t>
      </w:r>
      <w:r w:rsidR="00D6355F" w:rsidRPr="00E525B1">
        <w:rPr>
          <w:sz w:val="20"/>
          <w:szCs w:val="20"/>
        </w:rPr>
        <w:t xml:space="preserve"> 1988)</w:t>
      </w:r>
      <w:r w:rsidR="005B5DB5" w:rsidRPr="00E525B1">
        <w:rPr>
          <w:sz w:val="20"/>
          <w:szCs w:val="20"/>
        </w:rPr>
        <w:t xml:space="preserve">. </w:t>
      </w:r>
      <w:r w:rsidR="00122C8C" w:rsidRPr="00E525B1">
        <w:rPr>
          <w:sz w:val="20"/>
          <w:szCs w:val="20"/>
        </w:rPr>
        <w:t>G</w:t>
      </w:r>
      <w:r w:rsidR="00EC5C0A" w:rsidRPr="00E525B1">
        <w:rPr>
          <w:sz w:val="20"/>
          <w:szCs w:val="20"/>
        </w:rPr>
        <w:t>ibbon learned to speak French during</w:t>
      </w:r>
      <w:r w:rsidR="00122C8C" w:rsidRPr="00E525B1">
        <w:rPr>
          <w:sz w:val="20"/>
          <w:szCs w:val="20"/>
        </w:rPr>
        <w:t xml:space="preserve"> grammar school. During his teenage years, he befriended the children of Professor </w:t>
      </w:r>
      <w:proofErr w:type="spellStart"/>
      <w:r w:rsidR="00122C8C" w:rsidRPr="00E525B1">
        <w:rPr>
          <w:sz w:val="20"/>
          <w:szCs w:val="20"/>
        </w:rPr>
        <w:t>McKendrick</w:t>
      </w:r>
      <w:proofErr w:type="spellEnd"/>
      <w:r w:rsidR="00122C8C" w:rsidRPr="00E525B1">
        <w:rPr>
          <w:sz w:val="20"/>
          <w:szCs w:val="20"/>
        </w:rPr>
        <w:t xml:space="preserve">, credited with the invention of the phonograph. The </w:t>
      </w:r>
      <w:proofErr w:type="spellStart"/>
      <w:r w:rsidR="00122C8C" w:rsidRPr="00E525B1">
        <w:rPr>
          <w:sz w:val="20"/>
          <w:szCs w:val="20"/>
        </w:rPr>
        <w:t>McKendricks</w:t>
      </w:r>
      <w:proofErr w:type="spellEnd"/>
      <w:r w:rsidR="00122C8C" w:rsidRPr="00E525B1">
        <w:rPr>
          <w:sz w:val="20"/>
          <w:szCs w:val="20"/>
        </w:rPr>
        <w:t xml:space="preserve"> played in a family quartette and introduced Gibbon to classical music. Inspired to take his musical interests seriously, Gibbon took piano and violin lessons and sang in the church choir</w:t>
      </w:r>
      <w:r w:rsidR="0086090B" w:rsidRPr="00E525B1">
        <w:rPr>
          <w:sz w:val="20"/>
          <w:szCs w:val="20"/>
        </w:rPr>
        <w:t xml:space="preserve"> (</w:t>
      </w:r>
      <w:proofErr w:type="spellStart"/>
      <w:r w:rsidR="0086090B" w:rsidRPr="00E525B1">
        <w:rPr>
          <w:sz w:val="20"/>
          <w:szCs w:val="20"/>
        </w:rPr>
        <w:t>Kines</w:t>
      </w:r>
      <w:proofErr w:type="spellEnd"/>
      <w:r w:rsidR="0086090B" w:rsidRPr="00E525B1">
        <w:rPr>
          <w:sz w:val="20"/>
          <w:szCs w:val="20"/>
        </w:rPr>
        <w:t>, 1988)</w:t>
      </w:r>
      <w:r w:rsidR="00122C8C" w:rsidRPr="00E525B1">
        <w:rPr>
          <w:sz w:val="20"/>
          <w:szCs w:val="20"/>
        </w:rPr>
        <w:t xml:space="preserve">.  </w:t>
      </w:r>
    </w:p>
    <w:p w:rsidR="005A02BE" w:rsidRDefault="00611216" w:rsidP="005A02BE">
      <w:pPr>
        <w:ind w:firstLine="288"/>
        <w:rPr>
          <w:sz w:val="20"/>
          <w:szCs w:val="20"/>
        </w:rPr>
      </w:pPr>
      <w:r w:rsidRPr="00E525B1">
        <w:rPr>
          <w:sz w:val="20"/>
          <w:szCs w:val="20"/>
        </w:rPr>
        <w:lastRenderedPageBreak/>
        <w:t>His post-secondary education included several years at Kings’ College, Aberdeen and gr</w:t>
      </w:r>
      <w:r w:rsidR="00364148" w:rsidRPr="00E525B1">
        <w:rPr>
          <w:sz w:val="20"/>
          <w:szCs w:val="20"/>
        </w:rPr>
        <w:t>aduation, with first class hono</w:t>
      </w:r>
      <w:r w:rsidRPr="00E525B1">
        <w:rPr>
          <w:sz w:val="20"/>
          <w:szCs w:val="20"/>
        </w:rPr>
        <w:t>rs</w:t>
      </w:r>
      <w:r w:rsidR="00364148" w:rsidRPr="00E525B1">
        <w:rPr>
          <w:sz w:val="20"/>
          <w:szCs w:val="20"/>
        </w:rPr>
        <w:t>,</w:t>
      </w:r>
      <w:r w:rsidRPr="00E525B1">
        <w:rPr>
          <w:sz w:val="20"/>
          <w:szCs w:val="20"/>
        </w:rPr>
        <w:t xml:space="preserve"> from Christ Church, Oxford (Barnard</w:t>
      </w:r>
      <w:r w:rsidR="00122C8C" w:rsidRPr="00E525B1">
        <w:rPr>
          <w:sz w:val="20"/>
          <w:szCs w:val="20"/>
        </w:rPr>
        <w:t>, 1945;</w:t>
      </w:r>
      <w:r w:rsidRPr="00E525B1">
        <w:rPr>
          <w:sz w:val="20"/>
          <w:szCs w:val="20"/>
        </w:rPr>
        <w:t xml:space="preserve"> Elson</w:t>
      </w:r>
      <w:r w:rsidR="00122C8C" w:rsidRPr="00E525B1">
        <w:rPr>
          <w:sz w:val="20"/>
          <w:szCs w:val="20"/>
        </w:rPr>
        <w:t>,</w:t>
      </w:r>
      <w:r w:rsidRPr="00E525B1">
        <w:rPr>
          <w:sz w:val="20"/>
          <w:szCs w:val="20"/>
        </w:rPr>
        <w:t xml:space="preserve"> 1935). </w:t>
      </w:r>
      <w:r w:rsidR="00122C8C" w:rsidRPr="00E525B1">
        <w:rPr>
          <w:sz w:val="20"/>
          <w:szCs w:val="20"/>
        </w:rPr>
        <w:t xml:space="preserve">While at King’s College, Gibbon sang in the student choral society which made use of the </w:t>
      </w:r>
      <w:r w:rsidR="00122C8C" w:rsidRPr="00E525B1">
        <w:rPr>
          <w:i/>
          <w:sz w:val="20"/>
          <w:szCs w:val="20"/>
        </w:rPr>
        <w:t>Scottish Students’ Songbook</w:t>
      </w:r>
      <w:r w:rsidR="00122C8C" w:rsidRPr="00E525B1">
        <w:rPr>
          <w:sz w:val="20"/>
          <w:szCs w:val="20"/>
        </w:rPr>
        <w:t>,</w:t>
      </w:r>
      <w:r w:rsidR="00CF438B" w:rsidRPr="00E525B1">
        <w:rPr>
          <w:sz w:val="20"/>
          <w:szCs w:val="20"/>
        </w:rPr>
        <w:t xml:space="preserve"> containing</w:t>
      </w:r>
      <w:r w:rsidR="00122C8C" w:rsidRPr="00E525B1">
        <w:rPr>
          <w:sz w:val="20"/>
          <w:szCs w:val="20"/>
        </w:rPr>
        <w:t xml:space="preserve"> translations of folksongs from different countries (</w:t>
      </w:r>
      <w:proofErr w:type="spellStart"/>
      <w:r w:rsidR="00122C8C" w:rsidRPr="00E525B1">
        <w:rPr>
          <w:sz w:val="20"/>
          <w:szCs w:val="20"/>
        </w:rPr>
        <w:t>Kines</w:t>
      </w:r>
      <w:proofErr w:type="spellEnd"/>
      <w:r w:rsidR="00122C8C" w:rsidRPr="00E525B1">
        <w:rPr>
          <w:sz w:val="20"/>
          <w:szCs w:val="20"/>
        </w:rPr>
        <w:t>, 1988).</w:t>
      </w:r>
      <w:r w:rsidR="00F52B84" w:rsidRPr="00E525B1">
        <w:rPr>
          <w:sz w:val="20"/>
          <w:szCs w:val="20"/>
        </w:rPr>
        <w:t xml:space="preserve"> He was one of twelve editors of the student publication, </w:t>
      </w:r>
      <w:r w:rsidR="00F52B84" w:rsidRPr="00E525B1">
        <w:rPr>
          <w:i/>
          <w:sz w:val="20"/>
          <w:szCs w:val="20"/>
        </w:rPr>
        <w:t>Alma Mater</w:t>
      </w:r>
      <w:r w:rsidR="00F52B84" w:rsidRPr="00E525B1">
        <w:rPr>
          <w:sz w:val="20"/>
          <w:szCs w:val="20"/>
        </w:rPr>
        <w:t xml:space="preserve">, through which he met W. A. Mackenzie who would later become editor of </w:t>
      </w:r>
      <w:r w:rsidR="00F52B84" w:rsidRPr="00E525B1">
        <w:rPr>
          <w:i/>
          <w:sz w:val="20"/>
          <w:szCs w:val="20"/>
        </w:rPr>
        <w:t>Black &amp; White</w:t>
      </w:r>
      <w:r w:rsidR="00F52B84" w:rsidRPr="00E525B1">
        <w:rPr>
          <w:sz w:val="20"/>
          <w:szCs w:val="20"/>
        </w:rPr>
        <w:t>, an illustrated weekly newspaper</w:t>
      </w:r>
      <w:r w:rsidR="00AF2B6A" w:rsidRPr="00E525B1">
        <w:rPr>
          <w:sz w:val="20"/>
          <w:szCs w:val="20"/>
        </w:rPr>
        <w:t xml:space="preserve"> published in London</w:t>
      </w:r>
      <w:r w:rsidR="00F52B84" w:rsidRPr="00E525B1">
        <w:rPr>
          <w:sz w:val="20"/>
          <w:szCs w:val="20"/>
        </w:rPr>
        <w:t>.</w:t>
      </w:r>
    </w:p>
    <w:p w:rsidR="005A02BE" w:rsidRDefault="00611216" w:rsidP="005A02BE">
      <w:pPr>
        <w:ind w:firstLine="288"/>
        <w:rPr>
          <w:sz w:val="20"/>
          <w:szCs w:val="20"/>
        </w:rPr>
      </w:pPr>
      <w:r w:rsidRPr="00E525B1">
        <w:rPr>
          <w:sz w:val="20"/>
          <w:szCs w:val="20"/>
        </w:rPr>
        <w:t xml:space="preserve">He spent summer sessions during his years at Oxford studying Sanskrit and archeology at the University of </w:t>
      </w:r>
      <w:proofErr w:type="spellStart"/>
      <w:r w:rsidRPr="00E525B1">
        <w:rPr>
          <w:sz w:val="20"/>
          <w:szCs w:val="20"/>
        </w:rPr>
        <w:t>Göttingen</w:t>
      </w:r>
      <w:proofErr w:type="spellEnd"/>
      <w:r w:rsidRPr="00E525B1">
        <w:rPr>
          <w:sz w:val="20"/>
          <w:szCs w:val="20"/>
        </w:rPr>
        <w:t xml:space="preserve"> (</w:t>
      </w:r>
      <w:proofErr w:type="spellStart"/>
      <w:r w:rsidRPr="00E525B1">
        <w:rPr>
          <w:sz w:val="20"/>
          <w:szCs w:val="20"/>
        </w:rPr>
        <w:t>MacTavish</w:t>
      </w:r>
      <w:proofErr w:type="spellEnd"/>
      <w:r w:rsidR="00CF438B" w:rsidRPr="00E525B1">
        <w:rPr>
          <w:sz w:val="20"/>
          <w:szCs w:val="20"/>
        </w:rPr>
        <w:t>, 1925;</w:t>
      </w:r>
      <w:r w:rsidR="0086090B" w:rsidRPr="00E525B1">
        <w:rPr>
          <w:sz w:val="20"/>
          <w:szCs w:val="20"/>
        </w:rPr>
        <w:t xml:space="preserve"> </w:t>
      </w:r>
      <w:proofErr w:type="spellStart"/>
      <w:r w:rsidR="0086090B" w:rsidRPr="00E525B1">
        <w:rPr>
          <w:sz w:val="20"/>
          <w:szCs w:val="20"/>
        </w:rPr>
        <w:t>Pincoe</w:t>
      </w:r>
      <w:proofErr w:type="spellEnd"/>
      <w:r w:rsidR="0086090B" w:rsidRPr="00E525B1">
        <w:rPr>
          <w:sz w:val="20"/>
          <w:szCs w:val="20"/>
        </w:rPr>
        <w:t xml:space="preserve">, 2010; </w:t>
      </w:r>
      <w:proofErr w:type="spellStart"/>
      <w:r w:rsidR="00122C8C" w:rsidRPr="00E525B1">
        <w:rPr>
          <w:sz w:val="20"/>
          <w:szCs w:val="20"/>
        </w:rPr>
        <w:t>Sandwell</w:t>
      </w:r>
      <w:proofErr w:type="spellEnd"/>
      <w:r w:rsidR="00122C8C" w:rsidRPr="00E525B1">
        <w:rPr>
          <w:sz w:val="20"/>
          <w:szCs w:val="20"/>
        </w:rPr>
        <w:t xml:space="preserve">, </w:t>
      </w:r>
      <w:r w:rsidRPr="00E525B1">
        <w:rPr>
          <w:sz w:val="20"/>
          <w:szCs w:val="20"/>
        </w:rPr>
        <w:t>1918</w:t>
      </w:r>
      <w:r w:rsidR="0086090B" w:rsidRPr="00E525B1">
        <w:rPr>
          <w:sz w:val="20"/>
          <w:szCs w:val="20"/>
        </w:rPr>
        <w:t>; Wallace, 1963</w:t>
      </w:r>
      <w:r w:rsidRPr="00E525B1">
        <w:rPr>
          <w:sz w:val="20"/>
          <w:szCs w:val="20"/>
        </w:rPr>
        <w:t>).</w:t>
      </w:r>
      <w:r w:rsidR="00122C8C" w:rsidRPr="00E525B1">
        <w:rPr>
          <w:sz w:val="20"/>
          <w:szCs w:val="20"/>
        </w:rPr>
        <w:t xml:space="preserve"> He continued to study</w:t>
      </w:r>
      <w:r w:rsidR="00C17BED" w:rsidRPr="00E525B1">
        <w:rPr>
          <w:sz w:val="20"/>
          <w:szCs w:val="20"/>
        </w:rPr>
        <w:t xml:space="preserve"> singing while in Gottingen, to increase </w:t>
      </w:r>
      <w:r w:rsidR="00122C8C" w:rsidRPr="00E525B1">
        <w:rPr>
          <w:sz w:val="20"/>
          <w:szCs w:val="20"/>
        </w:rPr>
        <w:t xml:space="preserve">his </w:t>
      </w:r>
      <w:r w:rsidR="00C17BED" w:rsidRPr="00E525B1">
        <w:rPr>
          <w:sz w:val="20"/>
          <w:szCs w:val="20"/>
        </w:rPr>
        <w:t xml:space="preserve">knowledge of </w:t>
      </w:r>
      <w:r w:rsidR="00122C8C" w:rsidRPr="00E525B1">
        <w:rPr>
          <w:sz w:val="20"/>
          <w:szCs w:val="20"/>
        </w:rPr>
        <w:t xml:space="preserve">the German </w:t>
      </w:r>
      <w:r w:rsidR="00C17BED" w:rsidRPr="00E525B1">
        <w:rPr>
          <w:sz w:val="20"/>
          <w:szCs w:val="20"/>
        </w:rPr>
        <w:t xml:space="preserve">language and </w:t>
      </w:r>
      <w:r w:rsidR="00122C8C" w:rsidRPr="00E525B1">
        <w:rPr>
          <w:sz w:val="20"/>
          <w:szCs w:val="20"/>
        </w:rPr>
        <w:t xml:space="preserve">German </w:t>
      </w:r>
      <w:r w:rsidR="00C17BED" w:rsidRPr="00E525B1">
        <w:rPr>
          <w:sz w:val="20"/>
          <w:szCs w:val="20"/>
        </w:rPr>
        <w:t>folksongs (</w:t>
      </w:r>
      <w:proofErr w:type="spellStart"/>
      <w:r w:rsidR="00C17BED" w:rsidRPr="00E525B1">
        <w:rPr>
          <w:sz w:val="20"/>
          <w:szCs w:val="20"/>
        </w:rPr>
        <w:t>Kines</w:t>
      </w:r>
      <w:proofErr w:type="spellEnd"/>
      <w:r w:rsidR="00CF438B" w:rsidRPr="00E525B1">
        <w:rPr>
          <w:sz w:val="20"/>
          <w:szCs w:val="20"/>
        </w:rPr>
        <w:t>,</w:t>
      </w:r>
      <w:r w:rsidR="00C17BED" w:rsidRPr="00E525B1">
        <w:rPr>
          <w:sz w:val="20"/>
          <w:szCs w:val="20"/>
        </w:rPr>
        <w:t xml:space="preserve"> 1988).</w:t>
      </w:r>
      <w:r w:rsidR="00122C8C" w:rsidRPr="00E525B1">
        <w:rPr>
          <w:sz w:val="20"/>
          <w:szCs w:val="20"/>
        </w:rPr>
        <w:t xml:space="preserve"> </w:t>
      </w:r>
      <w:r w:rsidR="006F4396" w:rsidRPr="00E525B1">
        <w:rPr>
          <w:sz w:val="20"/>
          <w:szCs w:val="20"/>
        </w:rPr>
        <w:t>During his first summer</w:t>
      </w:r>
      <w:r w:rsidR="006F3A53" w:rsidRPr="00E525B1">
        <w:rPr>
          <w:sz w:val="20"/>
          <w:szCs w:val="20"/>
        </w:rPr>
        <w:t xml:space="preserve"> at </w:t>
      </w:r>
      <w:proofErr w:type="spellStart"/>
      <w:r w:rsidR="006F3A53" w:rsidRPr="00E525B1">
        <w:rPr>
          <w:sz w:val="20"/>
          <w:szCs w:val="20"/>
        </w:rPr>
        <w:t>Göttingen</w:t>
      </w:r>
      <w:proofErr w:type="spellEnd"/>
      <w:r w:rsidR="006F3A53" w:rsidRPr="00E525B1">
        <w:rPr>
          <w:sz w:val="20"/>
          <w:szCs w:val="20"/>
        </w:rPr>
        <w:t xml:space="preserve">, Gibbon met and befriended </w:t>
      </w:r>
      <w:r w:rsidR="006F4396" w:rsidRPr="00E525B1">
        <w:rPr>
          <w:sz w:val="20"/>
          <w:szCs w:val="20"/>
        </w:rPr>
        <w:t>several graduates of St. Paul’s School in London (known as ‘</w:t>
      </w:r>
      <w:proofErr w:type="spellStart"/>
      <w:r w:rsidR="006F4396" w:rsidRPr="00E525B1">
        <w:rPr>
          <w:sz w:val="20"/>
          <w:szCs w:val="20"/>
        </w:rPr>
        <w:t>Paulines</w:t>
      </w:r>
      <w:proofErr w:type="spellEnd"/>
      <w:r w:rsidR="006F4396" w:rsidRPr="00E525B1">
        <w:rPr>
          <w:sz w:val="20"/>
          <w:szCs w:val="20"/>
        </w:rPr>
        <w:t>’). Upon his return to Oxford, he aligned himself with them. According to Gibbon</w:t>
      </w:r>
      <w:r w:rsidR="0086090B" w:rsidRPr="00E525B1">
        <w:rPr>
          <w:sz w:val="20"/>
          <w:szCs w:val="20"/>
        </w:rPr>
        <w:t xml:space="preserve"> (1951)</w:t>
      </w:r>
      <w:r w:rsidR="006F4396" w:rsidRPr="00E525B1">
        <w:rPr>
          <w:sz w:val="20"/>
          <w:szCs w:val="20"/>
        </w:rPr>
        <w:t xml:space="preserve">, the group’s taste ran to the Pre-Raphaelites in art and the intellectual socialism of the Fabians in politics.  When the group invited </w:t>
      </w:r>
      <w:r w:rsidR="00451C41" w:rsidRPr="00E525B1">
        <w:rPr>
          <w:sz w:val="20"/>
          <w:szCs w:val="20"/>
        </w:rPr>
        <w:t>well-known Fabians, like William Morris (1834-1896)</w:t>
      </w:r>
      <w:r w:rsidR="000C3CBA" w:rsidRPr="00E525B1">
        <w:rPr>
          <w:sz w:val="20"/>
          <w:szCs w:val="20"/>
        </w:rPr>
        <w:t>,</w:t>
      </w:r>
      <w:r w:rsidR="00451C41" w:rsidRPr="00E525B1">
        <w:rPr>
          <w:sz w:val="20"/>
          <w:szCs w:val="20"/>
        </w:rPr>
        <w:t xml:space="preserve"> to address the club, Gibbon was invited to join them. </w:t>
      </w:r>
    </w:p>
    <w:p w:rsidR="005A02BE" w:rsidRDefault="0086090B" w:rsidP="005A02BE">
      <w:pPr>
        <w:ind w:firstLine="288"/>
        <w:rPr>
          <w:sz w:val="20"/>
          <w:szCs w:val="20"/>
        </w:rPr>
      </w:pPr>
      <w:r w:rsidRPr="00E525B1">
        <w:rPr>
          <w:sz w:val="20"/>
          <w:szCs w:val="20"/>
        </w:rPr>
        <w:t>D</w:t>
      </w:r>
      <w:r w:rsidR="00122C8C" w:rsidRPr="00E525B1">
        <w:rPr>
          <w:sz w:val="20"/>
          <w:szCs w:val="20"/>
        </w:rPr>
        <w:t xml:space="preserve">uring his university years, Gibbon </w:t>
      </w:r>
      <w:r w:rsidR="00C17BED" w:rsidRPr="00E525B1">
        <w:rPr>
          <w:sz w:val="20"/>
          <w:szCs w:val="20"/>
        </w:rPr>
        <w:t>received art training at Westminster School in London and on weekends at</w:t>
      </w:r>
      <w:r w:rsidR="0034031E" w:rsidRPr="00E525B1">
        <w:rPr>
          <w:sz w:val="20"/>
          <w:szCs w:val="20"/>
        </w:rPr>
        <w:t xml:space="preserve"> the</w:t>
      </w:r>
      <w:r w:rsidR="00C17BED" w:rsidRPr="00E525B1">
        <w:rPr>
          <w:sz w:val="20"/>
          <w:szCs w:val="20"/>
        </w:rPr>
        <w:t xml:space="preserve"> </w:t>
      </w:r>
      <w:proofErr w:type="spellStart"/>
      <w:r w:rsidR="00C17BED" w:rsidRPr="00E525B1">
        <w:rPr>
          <w:sz w:val="20"/>
          <w:szCs w:val="20"/>
        </w:rPr>
        <w:t>Colarossi</w:t>
      </w:r>
      <w:proofErr w:type="spellEnd"/>
      <w:r w:rsidR="00C17BED" w:rsidRPr="00E525B1">
        <w:rPr>
          <w:sz w:val="20"/>
          <w:szCs w:val="20"/>
        </w:rPr>
        <w:t xml:space="preserve"> atelier in Paris (Elson</w:t>
      </w:r>
      <w:r w:rsidR="00CF438B" w:rsidRPr="00E525B1">
        <w:rPr>
          <w:sz w:val="20"/>
          <w:szCs w:val="20"/>
        </w:rPr>
        <w:t>,</w:t>
      </w:r>
      <w:r w:rsidR="00C17BED" w:rsidRPr="00E525B1">
        <w:rPr>
          <w:sz w:val="20"/>
          <w:szCs w:val="20"/>
        </w:rPr>
        <w:t xml:space="preserve"> 1935; </w:t>
      </w:r>
      <w:proofErr w:type="spellStart"/>
      <w:r w:rsidR="00C17BED" w:rsidRPr="00E525B1">
        <w:rPr>
          <w:sz w:val="20"/>
          <w:szCs w:val="20"/>
        </w:rPr>
        <w:t>MacTavish</w:t>
      </w:r>
      <w:proofErr w:type="spellEnd"/>
      <w:r w:rsidR="00C17BED" w:rsidRPr="00E525B1">
        <w:rPr>
          <w:sz w:val="20"/>
          <w:szCs w:val="20"/>
        </w:rPr>
        <w:t xml:space="preserve">, 1925). </w:t>
      </w:r>
      <w:r w:rsidR="00940C68" w:rsidRPr="00E525B1">
        <w:rPr>
          <w:sz w:val="20"/>
          <w:szCs w:val="20"/>
        </w:rPr>
        <w:t xml:space="preserve">Friendships made with artists while studying at Westminster Art School led to Gibbon’s being invited to join the artists-only society called the </w:t>
      </w:r>
      <w:proofErr w:type="spellStart"/>
      <w:r w:rsidR="00940C68" w:rsidRPr="00E525B1">
        <w:rPr>
          <w:sz w:val="20"/>
          <w:szCs w:val="20"/>
        </w:rPr>
        <w:t>Langham</w:t>
      </w:r>
      <w:proofErr w:type="spellEnd"/>
      <w:r w:rsidR="00940C68" w:rsidRPr="00E525B1">
        <w:rPr>
          <w:sz w:val="20"/>
          <w:szCs w:val="20"/>
        </w:rPr>
        <w:t xml:space="preserve"> Club. Contacts he made at the Club became useful to Gibbon in his later publicity career (</w:t>
      </w:r>
      <w:proofErr w:type="spellStart"/>
      <w:r w:rsidR="00940C68" w:rsidRPr="00E525B1">
        <w:rPr>
          <w:sz w:val="20"/>
          <w:szCs w:val="20"/>
        </w:rPr>
        <w:t>Kines</w:t>
      </w:r>
      <w:proofErr w:type="spellEnd"/>
      <w:r w:rsidR="00940C68" w:rsidRPr="00E525B1">
        <w:rPr>
          <w:sz w:val="20"/>
          <w:szCs w:val="20"/>
        </w:rPr>
        <w:t>, 1988).</w:t>
      </w:r>
    </w:p>
    <w:p w:rsidR="005A02BE" w:rsidRDefault="00F52B84" w:rsidP="005A02BE">
      <w:pPr>
        <w:ind w:firstLine="288"/>
        <w:rPr>
          <w:sz w:val="20"/>
          <w:szCs w:val="20"/>
        </w:rPr>
      </w:pPr>
      <w:r w:rsidRPr="00E525B1">
        <w:rPr>
          <w:sz w:val="20"/>
          <w:szCs w:val="20"/>
        </w:rPr>
        <w:t xml:space="preserve">Upon graduating Oxford, just shy of 24 yrs of </w:t>
      </w:r>
      <w:r w:rsidR="0034031E" w:rsidRPr="00E525B1">
        <w:rPr>
          <w:sz w:val="20"/>
          <w:szCs w:val="20"/>
        </w:rPr>
        <w:t>age, W. A. Mackenzie invited Gibbon</w:t>
      </w:r>
      <w:r w:rsidRPr="00E525B1">
        <w:rPr>
          <w:sz w:val="20"/>
          <w:szCs w:val="20"/>
        </w:rPr>
        <w:t xml:space="preserve"> to join </w:t>
      </w:r>
      <w:r w:rsidRPr="00E525B1">
        <w:rPr>
          <w:i/>
          <w:sz w:val="20"/>
          <w:szCs w:val="20"/>
        </w:rPr>
        <w:t>Black &amp; White</w:t>
      </w:r>
      <w:r w:rsidRPr="00E525B1">
        <w:rPr>
          <w:sz w:val="20"/>
          <w:szCs w:val="20"/>
        </w:rPr>
        <w:t xml:space="preserve">, where he served a one year unpaid apprenticeship, then succeed Eden </w:t>
      </w:r>
      <w:proofErr w:type="spellStart"/>
      <w:r w:rsidRPr="00E525B1">
        <w:rPr>
          <w:sz w:val="20"/>
          <w:szCs w:val="20"/>
        </w:rPr>
        <w:t>Phillpotts</w:t>
      </w:r>
      <w:proofErr w:type="spellEnd"/>
      <w:r w:rsidRPr="00E525B1">
        <w:rPr>
          <w:sz w:val="20"/>
          <w:szCs w:val="20"/>
        </w:rPr>
        <w:t xml:space="preserve"> as assistant editor, and eventually became editor (Elson, 1935; </w:t>
      </w:r>
      <w:proofErr w:type="spellStart"/>
      <w:r w:rsidRPr="00E525B1">
        <w:rPr>
          <w:sz w:val="20"/>
          <w:szCs w:val="20"/>
        </w:rPr>
        <w:t>MacTavish</w:t>
      </w:r>
      <w:proofErr w:type="spellEnd"/>
      <w:r w:rsidRPr="00E525B1">
        <w:rPr>
          <w:sz w:val="20"/>
          <w:szCs w:val="20"/>
        </w:rPr>
        <w:t>, 1925). He married Anne Fox, who</w:t>
      </w:r>
      <w:r w:rsidR="00DF1B1A" w:rsidRPr="00E525B1">
        <w:rPr>
          <w:sz w:val="20"/>
          <w:szCs w:val="20"/>
        </w:rPr>
        <w:t>m</w:t>
      </w:r>
      <w:r w:rsidR="000C3CBA" w:rsidRPr="00E525B1">
        <w:rPr>
          <w:sz w:val="20"/>
          <w:szCs w:val="20"/>
        </w:rPr>
        <w:t xml:space="preserve"> he</w:t>
      </w:r>
      <w:r w:rsidR="00650887" w:rsidRPr="00E525B1">
        <w:rPr>
          <w:sz w:val="20"/>
          <w:szCs w:val="20"/>
        </w:rPr>
        <w:t>’d</w:t>
      </w:r>
      <w:r w:rsidR="000C3CBA" w:rsidRPr="00E525B1">
        <w:rPr>
          <w:sz w:val="20"/>
          <w:szCs w:val="20"/>
        </w:rPr>
        <w:t xml:space="preserve"> met during his summers at </w:t>
      </w:r>
      <w:proofErr w:type="spellStart"/>
      <w:r w:rsidR="000C3CBA" w:rsidRPr="00E525B1">
        <w:rPr>
          <w:sz w:val="20"/>
          <w:szCs w:val="20"/>
        </w:rPr>
        <w:t>Gö</w:t>
      </w:r>
      <w:r w:rsidRPr="00E525B1">
        <w:rPr>
          <w:sz w:val="20"/>
          <w:szCs w:val="20"/>
        </w:rPr>
        <w:t>ttingen</w:t>
      </w:r>
      <w:proofErr w:type="spellEnd"/>
      <w:r w:rsidR="0034031E" w:rsidRPr="00E525B1">
        <w:rPr>
          <w:sz w:val="20"/>
          <w:szCs w:val="20"/>
        </w:rPr>
        <w:t>,</w:t>
      </w:r>
      <w:r w:rsidR="00EC47E5" w:rsidRPr="00E525B1">
        <w:rPr>
          <w:sz w:val="20"/>
          <w:szCs w:val="20"/>
        </w:rPr>
        <w:t xml:space="preserve"> in 1900</w:t>
      </w:r>
      <w:r w:rsidRPr="00E525B1">
        <w:rPr>
          <w:sz w:val="20"/>
          <w:szCs w:val="20"/>
        </w:rPr>
        <w:t xml:space="preserve">, once he’d begun to earn a salary from </w:t>
      </w:r>
      <w:r w:rsidRPr="00E525B1">
        <w:rPr>
          <w:i/>
          <w:sz w:val="20"/>
          <w:szCs w:val="20"/>
        </w:rPr>
        <w:t>Black &amp; White</w:t>
      </w:r>
      <w:r w:rsidRPr="00E525B1">
        <w:rPr>
          <w:sz w:val="20"/>
          <w:szCs w:val="20"/>
        </w:rPr>
        <w:t>. She was also an Oxford student, and shared his love of music and literature (</w:t>
      </w:r>
      <w:proofErr w:type="spellStart"/>
      <w:r w:rsidRPr="00E525B1">
        <w:rPr>
          <w:sz w:val="20"/>
          <w:szCs w:val="20"/>
        </w:rPr>
        <w:t>Kines</w:t>
      </w:r>
      <w:proofErr w:type="spellEnd"/>
      <w:r w:rsidRPr="00E525B1">
        <w:rPr>
          <w:sz w:val="20"/>
          <w:szCs w:val="20"/>
        </w:rPr>
        <w:t xml:space="preserve">, 1988). </w:t>
      </w:r>
    </w:p>
    <w:p w:rsidR="00EC47E5" w:rsidRDefault="00F52B84" w:rsidP="005A02BE">
      <w:pPr>
        <w:ind w:firstLine="288"/>
        <w:rPr>
          <w:sz w:val="20"/>
          <w:szCs w:val="20"/>
        </w:rPr>
      </w:pPr>
      <w:r w:rsidRPr="00E525B1">
        <w:rPr>
          <w:sz w:val="20"/>
          <w:szCs w:val="20"/>
        </w:rPr>
        <w:t>Around 1901, Gibbon developed scrofula, tubercular nodules in the lymph glands of his neck. Thirty-six nodules were remove</w:t>
      </w:r>
      <w:r w:rsidR="0086090B" w:rsidRPr="00E525B1">
        <w:rPr>
          <w:sz w:val="20"/>
          <w:szCs w:val="20"/>
        </w:rPr>
        <w:t>d by a surgeon</w:t>
      </w:r>
      <w:r w:rsidRPr="00E525B1">
        <w:rPr>
          <w:sz w:val="20"/>
          <w:szCs w:val="20"/>
        </w:rPr>
        <w:t>. He was then advised to spend the winter in a dry clim</w:t>
      </w:r>
      <w:r w:rsidR="00454FC7" w:rsidRPr="00E525B1">
        <w:rPr>
          <w:sz w:val="20"/>
          <w:szCs w:val="20"/>
        </w:rPr>
        <w:t xml:space="preserve">ate to complete the cure. Gibbon’s father-in-law provided the financial support which allowed </w:t>
      </w:r>
      <w:r w:rsidR="00EC47E5" w:rsidRPr="00E525B1">
        <w:rPr>
          <w:sz w:val="20"/>
          <w:szCs w:val="20"/>
        </w:rPr>
        <w:t>Gibbon to spend several</w:t>
      </w:r>
      <w:r w:rsidR="00C17BED" w:rsidRPr="00E525B1">
        <w:rPr>
          <w:sz w:val="20"/>
          <w:szCs w:val="20"/>
        </w:rPr>
        <w:t xml:space="preserve"> months </w:t>
      </w:r>
      <w:r w:rsidR="00EC47E5" w:rsidRPr="00E525B1">
        <w:rPr>
          <w:sz w:val="20"/>
          <w:szCs w:val="20"/>
        </w:rPr>
        <w:t>in North Africa. Subsequent to this, he spent six weeks living in an artists’ colony in Cornwall, in the company of his eldest brother who had recently retired from his career in banking (</w:t>
      </w:r>
      <w:proofErr w:type="spellStart"/>
      <w:r w:rsidR="00EC47E5" w:rsidRPr="00E525B1">
        <w:rPr>
          <w:sz w:val="20"/>
          <w:szCs w:val="20"/>
        </w:rPr>
        <w:t>Kines</w:t>
      </w:r>
      <w:proofErr w:type="spellEnd"/>
      <w:r w:rsidR="00EC47E5" w:rsidRPr="00E525B1">
        <w:rPr>
          <w:sz w:val="20"/>
          <w:szCs w:val="20"/>
        </w:rPr>
        <w:t xml:space="preserve">, 1988). </w:t>
      </w:r>
      <w:r w:rsidRPr="00E525B1">
        <w:rPr>
          <w:sz w:val="20"/>
          <w:szCs w:val="20"/>
        </w:rPr>
        <w:t>U</w:t>
      </w:r>
      <w:r w:rsidR="00494627" w:rsidRPr="00E525B1">
        <w:rPr>
          <w:sz w:val="20"/>
          <w:szCs w:val="20"/>
        </w:rPr>
        <w:t>pon his return</w:t>
      </w:r>
      <w:r w:rsidR="00EC47E5" w:rsidRPr="00E525B1">
        <w:rPr>
          <w:sz w:val="20"/>
          <w:szCs w:val="20"/>
        </w:rPr>
        <w:t xml:space="preserve"> to London</w:t>
      </w:r>
      <w:r w:rsidR="00494627" w:rsidRPr="00E525B1">
        <w:rPr>
          <w:sz w:val="20"/>
          <w:szCs w:val="20"/>
        </w:rPr>
        <w:t xml:space="preserve">, </w:t>
      </w:r>
      <w:r w:rsidRPr="00E525B1">
        <w:rPr>
          <w:sz w:val="20"/>
          <w:szCs w:val="20"/>
        </w:rPr>
        <w:t xml:space="preserve">Gibbon </w:t>
      </w:r>
      <w:r w:rsidR="00494627" w:rsidRPr="00E525B1">
        <w:rPr>
          <w:sz w:val="20"/>
          <w:szCs w:val="20"/>
        </w:rPr>
        <w:t>freelanced</w:t>
      </w:r>
      <w:r w:rsidR="00CF438B" w:rsidRPr="00E525B1">
        <w:rPr>
          <w:sz w:val="20"/>
          <w:szCs w:val="20"/>
        </w:rPr>
        <w:t xml:space="preserve"> and wrote a weekly political column</w:t>
      </w:r>
      <w:r w:rsidR="00494627" w:rsidRPr="00E525B1">
        <w:rPr>
          <w:sz w:val="20"/>
          <w:szCs w:val="20"/>
        </w:rPr>
        <w:t xml:space="preserve"> for </w:t>
      </w:r>
      <w:r w:rsidRPr="00E525B1">
        <w:rPr>
          <w:sz w:val="20"/>
          <w:szCs w:val="20"/>
        </w:rPr>
        <w:t xml:space="preserve">the </w:t>
      </w:r>
      <w:r w:rsidR="00494627" w:rsidRPr="00E525B1">
        <w:rPr>
          <w:i/>
          <w:sz w:val="20"/>
          <w:szCs w:val="20"/>
        </w:rPr>
        <w:t>Illustrated London News</w:t>
      </w:r>
      <w:r w:rsidRPr="00E525B1">
        <w:rPr>
          <w:sz w:val="20"/>
          <w:szCs w:val="20"/>
        </w:rPr>
        <w:t xml:space="preserve"> (Elson, 1935; </w:t>
      </w:r>
      <w:proofErr w:type="spellStart"/>
      <w:r w:rsidRPr="00E525B1">
        <w:rPr>
          <w:sz w:val="20"/>
          <w:szCs w:val="20"/>
        </w:rPr>
        <w:t>Sandwell</w:t>
      </w:r>
      <w:proofErr w:type="spellEnd"/>
      <w:r w:rsidRPr="00E525B1">
        <w:rPr>
          <w:sz w:val="20"/>
          <w:szCs w:val="20"/>
        </w:rPr>
        <w:t>, 1918). He a</w:t>
      </w:r>
      <w:r w:rsidR="00494627" w:rsidRPr="00E525B1">
        <w:rPr>
          <w:sz w:val="20"/>
          <w:szCs w:val="20"/>
        </w:rPr>
        <w:t xml:space="preserve">ttended musical concerts at Royal Albert Hall and Covent Garden in </w:t>
      </w:r>
      <w:r w:rsidRPr="00E525B1">
        <w:rPr>
          <w:sz w:val="20"/>
          <w:szCs w:val="20"/>
        </w:rPr>
        <w:t xml:space="preserve">the </w:t>
      </w:r>
      <w:r w:rsidR="00494627" w:rsidRPr="00E525B1">
        <w:rPr>
          <w:sz w:val="20"/>
          <w:szCs w:val="20"/>
        </w:rPr>
        <w:t xml:space="preserve">company of J.D. </w:t>
      </w:r>
      <w:proofErr w:type="spellStart"/>
      <w:r w:rsidR="00494627" w:rsidRPr="00E525B1">
        <w:rPr>
          <w:sz w:val="20"/>
          <w:szCs w:val="20"/>
        </w:rPr>
        <w:t>Symon</w:t>
      </w:r>
      <w:proofErr w:type="spellEnd"/>
      <w:r w:rsidR="00494627" w:rsidRPr="00E525B1">
        <w:rPr>
          <w:sz w:val="20"/>
          <w:szCs w:val="20"/>
        </w:rPr>
        <w:t>, an old friend from his Aberdeen days and the paper’s music critic.</w:t>
      </w:r>
      <w:r w:rsidRPr="00E525B1">
        <w:rPr>
          <w:sz w:val="20"/>
          <w:szCs w:val="20"/>
        </w:rPr>
        <w:t xml:space="preserve"> </w:t>
      </w:r>
      <w:r w:rsidR="00EC47E5" w:rsidRPr="00E525B1">
        <w:rPr>
          <w:sz w:val="20"/>
          <w:szCs w:val="20"/>
        </w:rPr>
        <w:t>Through this experience Gibbon became acquainted not only with the masterpieces of classical music but also, as he expressed it (1951, p. 37), began to feel a ‘special sympathy’ with other cultures:</w:t>
      </w:r>
    </w:p>
    <w:p w:rsidR="00E525B1" w:rsidRPr="00E525B1" w:rsidRDefault="00E525B1" w:rsidP="00E525B1">
      <w:pPr>
        <w:rPr>
          <w:sz w:val="20"/>
          <w:szCs w:val="20"/>
        </w:rPr>
      </w:pPr>
    </w:p>
    <w:p w:rsidR="00EC47E5" w:rsidRPr="00E525B1" w:rsidRDefault="00EC47E5" w:rsidP="00E525B1">
      <w:pPr>
        <w:ind w:left="720" w:right="720"/>
        <w:rPr>
          <w:sz w:val="20"/>
          <w:szCs w:val="20"/>
        </w:rPr>
      </w:pPr>
      <w:r w:rsidRPr="00E525B1">
        <w:rPr>
          <w:sz w:val="20"/>
          <w:szCs w:val="20"/>
        </w:rPr>
        <w:t>Music is an international language, and through music I learned to feel special sympathy for the Poles, through Chopin, for the Russians through Tchaikovsky and Rimsky-</w:t>
      </w:r>
      <w:proofErr w:type="spellStart"/>
      <w:r w:rsidRPr="00E525B1">
        <w:rPr>
          <w:sz w:val="20"/>
          <w:szCs w:val="20"/>
        </w:rPr>
        <w:t>Korsakaoff</w:t>
      </w:r>
      <w:proofErr w:type="spellEnd"/>
      <w:r w:rsidR="00F93BCC" w:rsidRPr="00E525B1">
        <w:rPr>
          <w:sz w:val="20"/>
          <w:szCs w:val="20"/>
        </w:rPr>
        <w:t xml:space="preserve"> (sic)</w:t>
      </w:r>
      <w:r w:rsidRPr="00E525B1">
        <w:rPr>
          <w:sz w:val="20"/>
          <w:szCs w:val="20"/>
        </w:rPr>
        <w:t>, for the Czechs through Smetana, for the Itali</w:t>
      </w:r>
      <w:r w:rsidR="00650887" w:rsidRPr="00E525B1">
        <w:rPr>
          <w:sz w:val="20"/>
          <w:szCs w:val="20"/>
        </w:rPr>
        <w:t>ans through Verdi and Puccini, f</w:t>
      </w:r>
      <w:r w:rsidRPr="00E525B1">
        <w:rPr>
          <w:sz w:val="20"/>
          <w:szCs w:val="20"/>
        </w:rPr>
        <w:t xml:space="preserve">or the Austrians through Schubert, Haydn and Mozart, for the Finns through Sibelius, for the Norwegians through Edward Grieg. </w:t>
      </w:r>
    </w:p>
    <w:p w:rsidR="00650887" w:rsidRPr="00E525B1" w:rsidRDefault="00650887" w:rsidP="00E525B1">
      <w:pPr>
        <w:ind w:left="720" w:right="720"/>
        <w:rPr>
          <w:sz w:val="20"/>
          <w:szCs w:val="20"/>
        </w:rPr>
      </w:pPr>
    </w:p>
    <w:p w:rsidR="004851C5" w:rsidRPr="00360101" w:rsidRDefault="00494627" w:rsidP="00E525B1">
      <w:pPr>
        <w:rPr>
          <w:sz w:val="20"/>
          <w:szCs w:val="20"/>
        </w:rPr>
      </w:pPr>
      <w:proofErr w:type="spellStart"/>
      <w:r w:rsidRPr="00E525B1">
        <w:rPr>
          <w:sz w:val="20"/>
          <w:szCs w:val="20"/>
        </w:rPr>
        <w:t>Symon’s</w:t>
      </w:r>
      <w:proofErr w:type="spellEnd"/>
      <w:r w:rsidRPr="00E525B1">
        <w:rPr>
          <w:sz w:val="20"/>
          <w:szCs w:val="20"/>
        </w:rPr>
        <w:t xml:space="preserve"> cousin, Allan Cameron, was</w:t>
      </w:r>
      <w:r w:rsidR="00F52B84" w:rsidRPr="00E525B1">
        <w:rPr>
          <w:sz w:val="20"/>
          <w:szCs w:val="20"/>
        </w:rPr>
        <w:t xml:space="preserve"> then</w:t>
      </w:r>
      <w:r w:rsidRPr="00E525B1">
        <w:rPr>
          <w:sz w:val="20"/>
          <w:szCs w:val="20"/>
        </w:rPr>
        <w:t xml:space="preserve"> G</w:t>
      </w:r>
      <w:r w:rsidR="00F52B84" w:rsidRPr="00E525B1">
        <w:rPr>
          <w:sz w:val="20"/>
          <w:szCs w:val="20"/>
        </w:rPr>
        <w:t>eneral Traffic Agent for the Canadian Pacific Railway</w:t>
      </w:r>
      <w:r w:rsidRPr="00E525B1">
        <w:rPr>
          <w:sz w:val="20"/>
          <w:szCs w:val="20"/>
        </w:rPr>
        <w:t xml:space="preserve">. He was searching for a European representative for the company and asked </w:t>
      </w:r>
      <w:proofErr w:type="spellStart"/>
      <w:r w:rsidRPr="00E525B1">
        <w:rPr>
          <w:sz w:val="20"/>
          <w:szCs w:val="20"/>
        </w:rPr>
        <w:t>Symon</w:t>
      </w:r>
      <w:proofErr w:type="spellEnd"/>
      <w:r w:rsidRPr="00E525B1">
        <w:rPr>
          <w:sz w:val="20"/>
          <w:szCs w:val="20"/>
        </w:rPr>
        <w:t xml:space="preserve"> to recommend someone who could prepare and distribute foreign language publicity for their tourism and immigration campaigns. </w:t>
      </w:r>
      <w:proofErr w:type="spellStart"/>
      <w:r w:rsidRPr="00E525B1">
        <w:rPr>
          <w:sz w:val="20"/>
          <w:szCs w:val="20"/>
        </w:rPr>
        <w:t>Symon</w:t>
      </w:r>
      <w:proofErr w:type="spellEnd"/>
      <w:r w:rsidRPr="00E525B1">
        <w:rPr>
          <w:sz w:val="20"/>
          <w:szCs w:val="20"/>
        </w:rPr>
        <w:t xml:space="preserve"> recommended Gibbon (</w:t>
      </w:r>
      <w:proofErr w:type="spellStart"/>
      <w:r w:rsidRPr="00E525B1">
        <w:rPr>
          <w:sz w:val="20"/>
          <w:szCs w:val="20"/>
        </w:rPr>
        <w:t>Kines</w:t>
      </w:r>
      <w:proofErr w:type="spellEnd"/>
      <w:r w:rsidR="00F52B84" w:rsidRPr="00E525B1">
        <w:rPr>
          <w:sz w:val="20"/>
          <w:szCs w:val="20"/>
        </w:rPr>
        <w:t xml:space="preserve">, </w:t>
      </w:r>
      <w:r w:rsidRPr="00E525B1">
        <w:rPr>
          <w:sz w:val="20"/>
          <w:szCs w:val="20"/>
        </w:rPr>
        <w:t>1988).</w:t>
      </w:r>
      <w:r w:rsidR="00EB29BA" w:rsidRPr="00E525B1">
        <w:rPr>
          <w:sz w:val="20"/>
          <w:szCs w:val="20"/>
        </w:rPr>
        <w:t xml:space="preserve"> As </w:t>
      </w:r>
      <w:proofErr w:type="spellStart"/>
      <w:r w:rsidR="00EB29BA" w:rsidRPr="00E525B1">
        <w:rPr>
          <w:sz w:val="20"/>
          <w:szCs w:val="20"/>
        </w:rPr>
        <w:t>Emms</w:t>
      </w:r>
      <w:proofErr w:type="spellEnd"/>
      <w:r w:rsidR="00EB29BA" w:rsidRPr="00E525B1">
        <w:rPr>
          <w:sz w:val="20"/>
          <w:szCs w:val="20"/>
        </w:rPr>
        <w:t xml:space="preserve"> (1995) has illustrated in her history of the public relations occupation in Canada, it was not unusual for journalists or ‘newspapermen’ to become ‘publicity men.’ The fact that Gibbon had travelled extensively and had a familiarity with Germany and Austria, in particular, helped to position him as a suitable candidate</w:t>
      </w:r>
      <w:r w:rsidR="00445010" w:rsidRPr="00E525B1">
        <w:rPr>
          <w:sz w:val="20"/>
          <w:szCs w:val="20"/>
        </w:rPr>
        <w:t xml:space="preserve"> </w:t>
      </w:r>
      <w:r w:rsidR="00445010" w:rsidRPr="00360101">
        <w:rPr>
          <w:sz w:val="20"/>
          <w:szCs w:val="20"/>
        </w:rPr>
        <w:t>(Gibbon, 1951)</w:t>
      </w:r>
      <w:r w:rsidR="00EB29BA" w:rsidRPr="00360101">
        <w:rPr>
          <w:sz w:val="20"/>
          <w:szCs w:val="20"/>
        </w:rPr>
        <w:t>.</w:t>
      </w:r>
    </w:p>
    <w:p w:rsidR="00207374" w:rsidRPr="00360101" w:rsidRDefault="00207374" w:rsidP="00E525B1">
      <w:pPr>
        <w:jc w:val="left"/>
        <w:rPr>
          <w:sz w:val="20"/>
          <w:szCs w:val="20"/>
        </w:rPr>
      </w:pPr>
    </w:p>
    <w:p w:rsidR="004851C5" w:rsidRPr="00C47797" w:rsidRDefault="004851C5" w:rsidP="00C47797">
      <w:pPr>
        <w:jc w:val="left"/>
        <w:rPr>
          <w:b/>
          <w:sz w:val="20"/>
          <w:szCs w:val="20"/>
        </w:rPr>
      </w:pPr>
      <w:r w:rsidRPr="00C47797">
        <w:rPr>
          <w:b/>
          <w:sz w:val="20"/>
          <w:szCs w:val="20"/>
        </w:rPr>
        <w:t>Career with CPR</w:t>
      </w:r>
    </w:p>
    <w:p w:rsidR="002C2849" w:rsidRPr="00C47797" w:rsidRDefault="002C2849" w:rsidP="00C47797">
      <w:pPr>
        <w:rPr>
          <w:sz w:val="20"/>
          <w:szCs w:val="20"/>
        </w:rPr>
      </w:pPr>
      <w:r w:rsidRPr="00C47797">
        <w:rPr>
          <w:sz w:val="20"/>
          <w:szCs w:val="20"/>
        </w:rPr>
        <w:t>Thus, o</w:t>
      </w:r>
      <w:r w:rsidR="00F52B84" w:rsidRPr="00C47797">
        <w:rPr>
          <w:sz w:val="20"/>
          <w:szCs w:val="20"/>
        </w:rPr>
        <w:t xml:space="preserve">n </w:t>
      </w:r>
      <w:r w:rsidR="00531446" w:rsidRPr="00C47797">
        <w:rPr>
          <w:sz w:val="20"/>
          <w:szCs w:val="20"/>
        </w:rPr>
        <w:t>May 1, 1907</w:t>
      </w:r>
      <w:r w:rsidR="00F52B84" w:rsidRPr="00C47797">
        <w:rPr>
          <w:sz w:val="20"/>
          <w:szCs w:val="20"/>
        </w:rPr>
        <w:t>, Gibbon</w:t>
      </w:r>
      <w:r w:rsidRPr="00C47797">
        <w:rPr>
          <w:sz w:val="20"/>
          <w:szCs w:val="20"/>
        </w:rPr>
        <w:t xml:space="preserve"> began his long association with Canadian Pacific</w:t>
      </w:r>
      <w:r w:rsidR="00531446" w:rsidRPr="00C47797">
        <w:rPr>
          <w:sz w:val="20"/>
          <w:szCs w:val="20"/>
        </w:rPr>
        <w:t xml:space="preserve"> as European Publicity Agent</w:t>
      </w:r>
      <w:r w:rsidRPr="00C47797">
        <w:rPr>
          <w:sz w:val="20"/>
          <w:szCs w:val="20"/>
        </w:rPr>
        <w:t>,</w:t>
      </w:r>
      <w:r w:rsidR="00531446" w:rsidRPr="00C47797">
        <w:rPr>
          <w:sz w:val="20"/>
          <w:szCs w:val="20"/>
        </w:rPr>
        <w:t xml:space="preserve"> responsible for presenting Canada and the CPR effectively to the European Public (</w:t>
      </w:r>
      <w:r w:rsidR="00F52B84" w:rsidRPr="00C47797">
        <w:rPr>
          <w:sz w:val="20"/>
          <w:szCs w:val="20"/>
        </w:rPr>
        <w:t>Elson, 1935; Wallace, 1963</w:t>
      </w:r>
      <w:r w:rsidR="00531446" w:rsidRPr="00C47797">
        <w:rPr>
          <w:sz w:val="20"/>
          <w:szCs w:val="20"/>
        </w:rPr>
        <w:t xml:space="preserve">). </w:t>
      </w:r>
      <w:r w:rsidR="0059449B" w:rsidRPr="00C47797">
        <w:rPr>
          <w:sz w:val="20"/>
          <w:szCs w:val="20"/>
        </w:rPr>
        <w:t>His starting salary was £360 per year (</w:t>
      </w:r>
      <w:r w:rsidR="00673F24" w:rsidRPr="00C47797">
        <w:rPr>
          <w:sz w:val="20"/>
          <w:szCs w:val="20"/>
        </w:rPr>
        <w:t xml:space="preserve">roughly equivalent to £30,278 or $US 46,795 today). </w:t>
      </w:r>
      <w:r w:rsidR="00531446" w:rsidRPr="00C47797">
        <w:rPr>
          <w:sz w:val="20"/>
          <w:szCs w:val="20"/>
        </w:rPr>
        <w:t>His first assignment came direct</w:t>
      </w:r>
      <w:r w:rsidRPr="00C47797">
        <w:rPr>
          <w:sz w:val="20"/>
          <w:szCs w:val="20"/>
        </w:rPr>
        <w:t>ly</w:t>
      </w:r>
      <w:r w:rsidR="00531446" w:rsidRPr="00C47797">
        <w:rPr>
          <w:sz w:val="20"/>
          <w:szCs w:val="20"/>
        </w:rPr>
        <w:t xml:space="preserve"> from CPR President </w:t>
      </w:r>
      <w:r w:rsidR="00C17074" w:rsidRPr="00C47797">
        <w:rPr>
          <w:sz w:val="20"/>
          <w:szCs w:val="20"/>
        </w:rPr>
        <w:t xml:space="preserve">Thomas </w:t>
      </w:r>
      <w:r w:rsidR="00531446" w:rsidRPr="00C47797">
        <w:rPr>
          <w:sz w:val="20"/>
          <w:szCs w:val="20"/>
        </w:rPr>
        <w:t xml:space="preserve">Shaughnessy who cabled him with directions to organize a select group of twelve British newspaper editors and escort </w:t>
      </w:r>
      <w:r w:rsidR="00531446" w:rsidRPr="00C47797">
        <w:rPr>
          <w:sz w:val="20"/>
          <w:szCs w:val="20"/>
        </w:rPr>
        <w:lastRenderedPageBreak/>
        <w:t>them on a complimentary tour of Canada (</w:t>
      </w:r>
      <w:proofErr w:type="spellStart"/>
      <w:r w:rsidR="00531446" w:rsidRPr="00C47797">
        <w:rPr>
          <w:sz w:val="20"/>
          <w:szCs w:val="20"/>
        </w:rPr>
        <w:t>Kines</w:t>
      </w:r>
      <w:proofErr w:type="spellEnd"/>
      <w:r w:rsidRPr="00C47797">
        <w:rPr>
          <w:sz w:val="20"/>
          <w:szCs w:val="20"/>
        </w:rPr>
        <w:t>,</w:t>
      </w:r>
      <w:r w:rsidR="00531446" w:rsidRPr="00C47797">
        <w:rPr>
          <w:sz w:val="20"/>
          <w:szCs w:val="20"/>
        </w:rPr>
        <w:t xml:space="preserve"> 1988).</w:t>
      </w:r>
      <w:r w:rsidRPr="00C47797">
        <w:rPr>
          <w:sz w:val="20"/>
          <w:szCs w:val="20"/>
        </w:rPr>
        <w:t xml:space="preserve"> Among the notable newspapermen Gibbon </w:t>
      </w:r>
      <w:r w:rsidR="00531446" w:rsidRPr="00C47797">
        <w:rPr>
          <w:sz w:val="20"/>
          <w:szCs w:val="20"/>
        </w:rPr>
        <w:t xml:space="preserve">lined up </w:t>
      </w:r>
      <w:r w:rsidRPr="00C47797">
        <w:rPr>
          <w:sz w:val="20"/>
          <w:szCs w:val="20"/>
        </w:rPr>
        <w:t xml:space="preserve">were </w:t>
      </w:r>
      <w:r w:rsidR="00531446" w:rsidRPr="00C47797">
        <w:rPr>
          <w:sz w:val="20"/>
          <w:szCs w:val="20"/>
        </w:rPr>
        <w:t xml:space="preserve">Ernest Brain, chief foreign editor for </w:t>
      </w:r>
      <w:r w:rsidR="00531446" w:rsidRPr="00C47797">
        <w:rPr>
          <w:i/>
          <w:sz w:val="20"/>
          <w:szCs w:val="20"/>
        </w:rPr>
        <w:t>The Times</w:t>
      </w:r>
      <w:r w:rsidR="00531446" w:rsidRPr="00C47797">
        <w:rPr>
          <w:sz w:val="20"/>
          <w:szCs w:val="20"/>
        </w:rPr>
        <w:t xml:space="preserve"> and T.B. MacLauchlan of the </w:t>
      </w:r>
      <w:r w:rsidR="00531446" w:rsidRPr="00C47797">
        <w:rPr>
          <w:i/>
          <w:sz w:val="20"/>
          <w:szCs w:val="20"/>
        </w:rPr>
        <w:t>Edinburgh Scotsman</w:t>
      </w:r>
      <w:r w:rsidR="00531446" w:rsidRPr="00C47797">
        <w:rPr>
          <w:sz w:val="20"/>
          <w:szCs w:val="20"/>
        </w:rPr>
        <w:t>.</w:t>
      </w:r>
    </w:p>
    <w:p w:rsidR="00C47797" w:rsidRDefault="00531446" w:rsidP="00C47797">
      <w:pPr>
        <w:ind w:firstLine="288"/>
        <w:rPr>
          <w:sz w:val="20"/>
          <w:szCs w:val="20"/>
        </w:rPr>
      </w:pPr>
      <w:r w:rsidRPr="00C47797">
        <w:rPr>
          <w:sz w:val="20"/>
          <w:szCs w:val="20"/>
        </w:rPr>
        <w:t>Gibbon’s official duties as host were supposed to end once he turne</w:t>
      </w:r>
      <w:r w:rsidR="0086090B" w:rsidRPr="00C47797">
        <w:rPr>
          <w:sz w:val="20"/>
          <w:szCs w:val="20"/>
        </w:rPr>
        <w:t>d the group over to George Ham, of</w:t>
      </w:r>
      <w:r w:rsidRPr="00C47797">
        <w:rPr>
          <w:sz w:val="20"/>
          <w:szCs w:val="20"/>
        </w:rPr>
        <w:t xml:space="preserve"> th</w:t>
      </w:r>
      <w:r w:rsidR="0086090B" w:rsidRPr="00C47797">
        <w:rPr>
          <w:sz w:val="20"/>
          <w:szCs w:val="20"/>
        </w:rPr>
        <w:t>e Canadian Pacific Press Bureau</w:t>
      </w:r>
      <w:r w:rsidR="001A04DF" w:rsidRPr="00C47797">
        <w:rPr>
          <w:sz w:val="20"/>
          <w:szCs w:val="20"/>
        </w:rPr>
        <w:t>. Previously the</w:t>
      </w:r>
      <w:r w:rsidR="002C2849" w:rsidRPr="00C47797">
        <w:rPr>
          <w:sz w:val="20"/>
          <w:szCs w:val="20"/>
        </w:rPr>
        <w:t xml:space="preserve"> editor of the Winnipeg Free Press, </w:t>
      </w:r>
      <w:r w:rsidR="00A971CC" w:rsidRPr="00C47797">
        <w:rPr>
          <w:sz w:val="20"/>
          <w:szCs w:val="20"/>
        </w:rPr>
        <w:t>Ham had been hired by former CPR President William Van Horne and reported directly to him. Ham spent</w:t>
      </w:r>
      <w:r w:rsidR="002C2849" w:rsidRPr="00C47797">
        <w:rPr>
          <w:sz w:val="20"/>
          <w:szCs w:val="20"/>
        </w:rPr>
        <w:t xml:space="preserve"> 33 years at CPR</w:t>
      </w:r>
      <w:r w:rsidR="00A971CC" w:rsidRPr="00C47797">
        <w:rPr>
          <w:sz w:val="20"/>
          <w:szCs w:val="20"/>
        </w:rPr>
        <w:t xml:space="preserve">, during which time his </w:t>
      </w:r>
      <w:r w:rsidR="002C2849" w:rsidRPr="00C47797">
        <w:rPr>
          <w:sz w:val="20"/>
          <w:szCs w:val="20"/>
        </w:rPr>
        <w:t>“humorous and unique personality</w:t>
      </w:r>
      <w:r w:rsidR="00A971CC" w:rsidRPr="00C47797">
        <w:rPr>
          <w:sz w:val="20"/>
          <w:szCs w:val="20"/>
        </w:rPr>
        <w:t>” was said to have “</w:t>
      </w:r>
      <w:r w:rsidR="002C2849" w:rsidRPr="00C47797">
        <w:rPr>
          <w:sz w:val="20"/>
          <w:szCs w:val="20"/>
        </w:rPr>
        <w:t xml:space="preserve">greatly increased the fame </w:t>
      </w:r>
      <w:r w:rsidR="004851C5" w:rsidRPr="00C47797">
        <w:rPr>
          <w:sz w:val="20"/>
          <w:szCs w:val="20"/>
        </w:rPr>
        <w:t>of the Canadian Pacific Railway</w:t>
      </w:r>
      <w:r w:rsidR="002C2849" w:rsidRPr="00C47797">
        <w:rPr>
          <w:sz w:val="20"/>
          <w:szCs w:val="20"/>
        </w:rPr>
        <w:t>”</w:t>
      </w:r>
      <w:r w:rsidR="00A971CC" w:rsidRPr="00C47797">
        <w:rPr>
          <w:sz w:val="20"/>
          <w:szCs w:val="20"/>
        </w:rPr>
        <w:t xml:space="preserve"> (</w:t>
      </w:r>
      <w:proofErr w:type="spellStart"/>
      <w:r w:rsidR="00A971CC" w:rsidRPr="00C47797">
        <w:rPr>
          <w:sz w:val="20"/>
          <w:szCs w:val="20"/>
        </w:rPr>
        <w:t>MacTavish</w:t>
      </w:r>
      <w:proofErr w:type="spellEnd"/>
      <w:r w:rsidR="00A971CC" w:rsidRPr="00C47797">
        <w:rPr>
          <w:sz w:val="20"/>
          <w:szCs w:val="20"/>
        </w:rPr>
        <w:t>, undated, p. 4).</w:t>
      </w:r>
    </w:p>
    <w:p w:rsidR="00C47797" w:rsidRDefault="00531446" w:rsidP="00C47797">
      <w:pPr>
        <w:ind w:firstLine="288"/>
        <w:rPr>
          <w:sz w:val="20"/>
          <w:szCs w:val="20"/>
        </w:rPr>
      </w:pPr>
      <w:r w:rsidRPr="00C47797">
        <w:rPr>
          <w:sz w:val="20"/>
          <w:szCs w:val="20"/>
        </w:rPr>
        <w:t xml:space="preserve">On this occasion, </w:t>
      </w:r>
      <w:r w:rsidR="00A971CC" w:rsidRPr="00C47797">
        <w:rPr>
          <w:sz w:val="20"/>
          <w:szCs w:val="20"/>
        </w:rPr>
        <w:t xml:space="preserve">however, </w:t>
      </w:r>
      <w:r w:rsidRPr="00C47797">
        <w:rPr>
          <w:sz w:val="20"/>
          <w:szCs w:val="20"/>
        </w:rPr>
        <w:t>Ham’s easy-going style did not go over well with some of the party, who cornered Gibbon and told him that unless things changed, they would leave the tour at Winnipeg. Gibbon a</w:t>
      </w:r>
      <w:r w:rsidR="00A971CC" w:rsidRPr="00C47797">
        <w:rPr>
          <w:sz w:val="20"/>
          <w:szCs w:val="20"/>
        </w:rPr>
        <w:t xml:space="preserve">lerted William Whyte, head </w:t>
      </w:r>
      <w:r w:rsidRPr="00C47797">
        <w:rPr>
          <w:sz w:val="20"/>
          <w:szCs w:val="20"/>
        </w:rPr>
        <w:t xml:space="preserve">of </w:t>
      </w:r>
      <w:r w:rsidR="00A971CC" w:rsidRPr="00C47797">
        <w:rPr>
          <w:sz w:val="20"/>
          <w:szCs w:val="20"/>
        </w:rPr>
        <w:t>the CPR’s western l</w:t>
      </w:r>
      <w:r w:rsidRPr="00C47797">
        <w:rPr>
          <w:sz w:val="20"/>
          <w:szCs w:val="20"/>
        </w:rPr>
        <w:t xml:space="preserve">ines, who was based in Winnipeg and a close friend of </w:t>
      </w:r>
      <w:r w:rsidR="007C6C43" w:rsidRPr="00C47797">
        <w:rPr>
          <w:sz w:val="20"/>
          <w:szCs w:val="20"/>
        </w:rPr>
        <w:t xml:space="preserve">CPR </w:t>
      </w:r>
      <w:r w:rsidR="00A971CC" w:rsidRPr="00C47797">
        <w:rPr>
          <w:sz w:val="20"/>
          <w:szCs w:val="20"/>
        </w:rPr>
        <w:t xml:space="preserve">President </w:t>
      </w:r>
      <w:r w:rsidRPr="00C47797">
        <w:rPr>
          <w:sz w:val="20"/>
          <w:szCs w:val="20"/>
        </w:rPr>
        <w:t xml:space="preserve">Shaughnessy. Whyte agreed to hook up his own car to the train and join the tour as </w:t>
      </w:r>
      <w:r w:rsidR="00C17074" w:rsidRPr="00C47797">
        <w:rPr>
          <w:sz w:val="20"/>
          <w:szCs w:val="20"/>
        </w:rPr>
        <w:t>far west as Banff (Gibbon, 1951</w:t>
      </w:r>
      <w:r w:rsidRPr="00C47797">
        <w:rPr>
          <w:sz w:val="20"/>
          <w:szCs w:val="20"/>
        </w:rPr>
        <w:t>). Whyte’s addition to the tour proved beneficial – wi</w:t>
      </w:r>
      <w:r w:rsidR="001A04DF" w:rsidRPr="00C47797">
        <w:rPr>
          <w:sz w:val="20"/>
          <w:szCs w:val="20"/>
        </w:rPr>
        <w:t>th history books and large maps</w:t>
      </w:r>
      <w:r w:rsidRPr="00C47797">
        <w:rPr>
          <w:sz w:val="20"/>
          <w:szCs w:val="20"/>
        </w:rPr>
        <w:t xml:space="preserve"> he recounted the building of the transcontinental rail line as their t</w:t>
      </w:r>
      <w:r w:rsidR="00C17074" w:rsidRPr="00C47797">
        <w:rPr>
          <w:sz w:val="20"/>
          <w:szCs w:val="20"/>
        </w:rPr>
        <w:t>rain crossed the prairies</w:t>
      </w:r>
      <w:r w:rsidRPr="00C47797">
        <w:rPr>
          <w:sz w:val="20"/>
          <w:szCs w:val="20"/>
        </w:rPr>
        <w:t>.</w:t>
      </w:r>
      <w:r w:rsidR="007C6C43" w:rsidRPr="00C47797">
        <w:rPr>
          <w:sz w:val="20"/>
          <w:szCs w:val="20"/>
        </w:rPr>
        <w:t xml:space="preserve"> F</w:t>
      </w:r>
      <w:r w:rsidRPr="00C47797">
        <w:rPr>
          <w:sz w:val="20"/>
          <w:szCs w:val="20"/>
        </w:rPr>
        <w:t>rom Whyte’s descriptions a</w:t>
      </w:r>
      <w:r w:rsidR="007C6C43" w:rsidRPr="00C47797">
        <w:rPr>
          <w:sz w:val="20"/>
          <w:szCs w:val="20"/>
        </w:rPr>
        <w:t>nd from a book he picked up at</w:t>
      </w:r>
      <w:r w:rsidRPr="00C47797">
        <w:rPr>
          <w:sz w:val="20"/>
          <w:szCs w:val="20"/>
        </w:rPr>
        <w:t xml:space="preserve"> a Winnipeg bookstore, George Bryce’s </w:t>
      </w:r>
      <w:r w:rsidRPr="00C47797">
        <w:rPr>
          <w:i/>
          <w:sz w:val="20"/>
          <w:szCs w:val="20"/>
        </w:rPr>
        <w:t>History of the Hudson’s Bay Company</w:t>
      </w:r>
      <w:r w:rsidRPr="00C47797">
        <w:rPr>
          <w:sz w:val="20"/>
          <w:szCs w:val="20"/>
        </w:rPr>
        <w:t>, Gibbon learned of the seminal role played by Scotsmen in the development of Canada – both with the Hudson’</w:t>
      </w:r>
      <w:r w:rsidR="00C17074" w:rsidRPr="00C47797">
        <w:rPr>
          <w:sz w:val="20"/>
          <w:szCs w:val="20"/>
        </w:rPr>
        <w:t>s Bay Company and the CPR (Gibbon, 1951</w:t>
      </w:r>
      <w:r w:rsidRPr="00C47797">
        <w:rPr>
          <w:sz w:val="20"/>
          <w:szCs w:val="20"/>
        </w:rPr>
        <w:t>).</w:t>
      </w:r>
      <w:r w:rsidR="00C17074" w:rsidRPr="00C47797">
        <w:rPr>
          <w:sz w:val="20"/>
          <w:szCs w:val="20"/>
        </w:rPr>
        <w:t xml:space="preserve"> </w:t>
      </w:r>
    </w:p>
    <w:p w:rsidR="00F151EA" w:rsidRDefault="00531446" w:rsidP="00C47797">
      <w:pPr>
        <w:ind w:firstLine="288"/>
        <w:rPr>
          <w:sz w:val="20"/>
          <w:szCs w:val="20"/>
        </w:rPr>
      </w:pPr>
      <w:r w:rsidRPr="00C47797">
        <w:rPr>
          <w:sz w:val="20"/>
          <w:szCs w:val="20"/>
        </w:rPr>
        <w:t xml:space="preserve">Gibbon left the </w:t>
      </w:r>
      <w:r w:rsidR="004851C5" w:rsidRPr="00C47797">
        <w:rPr>
          <w:sz w:val="20"/>
          <w:szCs w:val="20"/>
        </w:rPr>
        <w:t xml:space="preserve">press </w:t>
      </w:r>
      <w:r w:rsidRPr="00C47797">
        <w:rPr>
          <w:sz w:val="20"/>
          <w:szCs w:val="20"/>
        </w:rPr>
        <w:t>tour in Vancouver a</w:t>
      </w:r>
      <w:r w:rsidR="00F151EA" w:rsidRPr="00C47797">
        <w:rPr>
          <w:sz w:val="20"/>
          <w:szCs w:val="20"/>
        </w:rPr>
        <w:t xml:space="preserve">nd returned on his own schedule, visiting many areas of the Canadian West. It was during this part of his initial trip to Canada that he </w:t>
      </w:r>
    </w:p>
    <w:p w:rsidR="00C47797" w:rsidRPr="00C47797" w:rsidRDefault="00C47797" w:rsidP="00C47797">
      <w:pPr>
        <w:ind w:firstLine="288"/>
        <w:rPr>
          <w:sz w:val="20"/>
          <w:szCs w:val="20"/>
        </w:rPr>
      </w:pPr>
    </w:p>
    <w:p w:rsidR="00F151EA" w:rsidRPr="00C47797" w:rsidRDefault="00F151EA" w:rsidP="00C47797">
      <w:pPr>
        <w:ind w:left="720" w:right="720"/>
        <w:rPr>
          <w:sz w:val="20"/>
          <w:szCs w:val="20"/>
        </w:rPr>
      </w:pPr>
      <w:r w:rsidRPr="00C47797">
        <w:rPr>
          <w:sz w:val="20"/>
          <w:szCs w:val="20"/>
        </w:rPr>
        <w:t xml:space="preserve">…began to realize that the prairies were Europe transplanted – there were not only the </w:t>
      </w:r>
      <w:proofErr w:type="spellStart"/>
      <w:r w:rsidRPr="00C47797">
        <w:rPr>
          <w:sz w:val="20"/>
          <w:szCs w:val="20"/>
        </w:rPr>
        <w:t>Britishers</w:t>
      </w:r>
      <w:proofErr w:type="spellEnd"/>
      <w:r w:rsidRPr="00C47797">
        <w:rPr>
          <w:sz w:val="20"/>
          <w:szCs w:val="20"/>
        </w:rPr>
        <w:t xml:space="preserve"> and the Canadian born, </w:t>
      </w:r>
      <w:r w:rsidR="0015640D" w:rsidRPr="00C47797">
        <w:rPr>
          <w:sz w:val="20"/>
          <w:szCs w:val="20"/>
        </w:rPr>
        <w:t>but there were Germans, Scandin</w:t>
      </w:r>
      <w:r w:rsidRPr="00C47797">
        <w:rPr>
          <w:sz w:val="20"/>
          <w:szCs w:val="20"/>
        </w:rPr>
        <w:t>avians, the ‘men in sheepskin coats’ from Galicia and the Ukraine… This trip through the West threw new light on my vocation. I began to realize that the Canadian Pacific was not merely a railway carrying passengers and freight, but was through its colonization work helping to build up a new nation (1951, p. 51-2).</w:t>
      </w:r>
    </w:p>
    <w:p w:rsidR="00F151EA" w:rsidRPr="00C47797" w:rsidRDefault="00F151EA" w:rsidP="00C47797">
      <w:pPr>
        <w:rPr>
          <w:sz w:val="20"/>
          <w:szCs w:val="20"/>
        </w:rPr>
      </w:pPr>
    </w:p>
    <w:p w:rsidR="00C47797" w:rsidRDefault="00F151EA" w:rsidP="00C47797">
      <w:pPr>
        <w:rPr>
          <w:sz w:val="20"/>
          <w:szCs w:val="20"/>
        </w:rPr>
      </w:pPr>
      <w:r w:rsidRPr="00C47797">
        <w:rPr>
          <w:sz w:val="20"/>
          <w:szCs w:val="20"/>
        </w:rPr>
        <w:t>H</w:t>
      </w:r>
      <w:r w:rsidR="00531446" w:rsidRPr="00C47797">
        <w:rPr>
          <w:sz w:val="20"/>
          <w:szCs w:val="20"/>
        </w:rPr>
        <w:t xml:space="preserve">e spent a week in a public library in Toronto researching Scottish settlements in Ontario and Scots influence on the development of the fur trade. After learning how much his </w:t>
      </w:r>
      <w:r w:rsidR="001A04DF" w:rsidRPr="00C47797">
        <w:rPr>
          <w:sz w:val="20"/>
          <w:szCs w:val="20"/>
        </w:rPr>
        <w:t>countrymen had invested in the c</w:t>
      </w:r>
      <w:r w:rsidR="00531446" w:rsidRPr="00C47797">
        <w:rPr>
          <w:sz w:val="20"/>
          <w:szCs w:val="20"/>
        </w:rPr>
        <w:t>ountry, Gibbon said</w:t>
      </w:r>
      <w:r w:rsidR="001A04DF" w:rsidRPr="00C47797">
        <w:rPr>
          <w:sz w:val="20"/>
          <w:szCs w:val="20"/>
        </w:rPr>
        <w:t>,</w:t>
      </w:r>
      <w:r w:rsidR="00531446" w:rsidRPr="00C47797">
        <w:rPr>
          <w:sz w:val="20"/>
          <w:szCs w:val="20"/>
        </w:rPr>
        <w:t xml:space="preserve"> “I felt Canada could not be a foreign country, if circumstances we</w:t>
      </w:r>
      <w:r w:rsidR="000C4F43" w:rsidRPr="00C47797">
        <w:rPr>
          <w:sz w:val="20"/>
          <w:szCs w:val="20"/>
        </w:rPr>
        <w:t xml:space="preserve">re to turn in </w:t>
      </w:r>
      <w:proofErr w:type="spellStart"/>
      <w:r w:rsidR="000C4F43" w:rsidRPr="00C47797">
        <w:rPr>
          <w:sz w:val="20"/>
          <w:szCs w:val="20"/>
        </w:rPr>
        <w:t>favour</w:t>
      </w:r>
      <w:proofErr w:type="spellEnd"/>
      <w:r w:rsidR="000C4F43" w:rsidRPr="00C47797">
        <w:rPr>
          <w:sz w:val="20"/>
          <w:szCs w:val="20"/>
        </w:rPr>
        <w:t xml:space="preserve"> of making </w:t>
      </w:r>
      <w:r w:rsidR="00531446" w:rsidRPr="00C47797">
        <w:rPr>
          <w:sz w:val="20"/>
          <w:szCs w:val="20"/>
        </w:rPr>
        <w:t>my home in this country” (</w:t>
      </w:r>
      <w:r w:rsidRPr="00C47797">
        <w:rPr>
          <w:sz w:val="20"/>
          <w:szCs w:val="20"/>
        </w:rPr>
        <w:t>1951, p. 55</w:t>
      </w:r>
      <w:r w:rsidR="00531446" w:rsidRPr="00C47797">
        <w:rPr>
          <w:sz w:val="20"/>
          <w:szCs w:val="20"/>
        </w:rPr>
        <w:t>)</w:t>
      </w:r>
      <w:r w:rsidR="004851C5" w:rsidRPr="00C47797">
        <w:rPr>
          <w:sz w:val="20"/>
          <w:szCs w:val="20"/>
        </w:rPr>
        <w:t>.</w:t>
      </w:r>
    </w:p>
    <w:p w:rsidR="00C47797" w:rsidRDefault="0015640D" w:rsidP="00C47797">
      <w:pPr>
        <w:ind w:firstLine="288"/>
        <w:rPr>
          <w:sz w:val="20"/>
          <w:szCs w:val="20"/>
        </w:rPr>
      </w:pPr>
      <w:r w:rsidRPr="00C47797">
        <w:rPr>
          <w:sz w:val="20"/>
          <w:szCs w:val="20"/>
        </w:rPr>
        <w:t>Gibbon’s duties as European Publicity Agent included preparing immigration publicity, designing posters, magazine advertising and tour literature, much of it in the language of travelers originating from Europe (</w:t>
      </w:r>
      <w:proofErr w:type="spellStart"/>
      <w:r w:rsidRPr="00C47797">
        <w:rPr>
          <w:sz w:val="20"/>
          <w:szCs w:val="20"/>
        </w:rPr>
        <w:t>Kines</w:t>
      </w:r>
      <w:proofErr w:type="spellEnd"/>
      <w:r w:rsidRPr="00C47797">
        <w:rPr>
          <w:sz w:val="20"/>
          <w:szCs w:val="20"/>
        </w:rPr>
        <w:t xml:space="preserve">, 1988). </w:t>
      </w:r>
      <w:r w:rsidR="004851C5" w:rsidRPr="00C47797">
        <w:rPr>
          <w:sz w:val="20"/>
          <w:szCs w:val="20"/>
        </w:rPr>
        <w:t>During the years between 1907 and1913 Gibbon</w:t>
      </w:r>
      <w:r w:rsidR="00531446" w:rsidRPr="00C47797">
        <w:rPr>
          <w:sz w:val="20"/>
          <w:szCs w:val="20"/>
        </w:rPr>
        <w:t xml:space="preserve"> travelled extensively in Europe, particularly </w:t>
      </w:r>
      <w:r w:rsidR="004851C5" w:rsidRPr="00C47797">
        <w:rPr>
          <w:sz w:val="20"/>
          <w:szCs w:val="20"/>
        </w:rPr>
        <w:t xml:space="preserve">in </w:t>
      </w:r>
      <w:r w:rsidR="00531446" w:rsidRPr="00C47797">
        <w:rPr>
          <w:sz w:val="20"/>
          <w:szCs w:val="20"/>
        </w:rPr>
        <w:t>Austria-Hungary and Scandinavia (</w:t>
      </w:r>
      <w:proofErr w:type="spellStart"/>
      <w:r w:rsidR="00531446" w:rsidRPr="00C47797">
        <w:rPr>
          <w:sz w:val="20"/>
          <w:szCs w:val="20"/>
        </w:rPr>
        <w:t>MacTavish</w:t>
      </w:r>
      <w:proofErr w:type="spellEnd"/>
      <w:r w:rsidR="004851C5" w:rsidRPr="00C47797">
        <w:rPr>
          <w:sz w:val="20"/>
          <w:szCs w:val="20"/>
        </w:rPr>
        <w:t>,</w:t>
      </w:r>
      <w:r w:rsidR="00531446" w:rsidRPr="00C47797">
        <w:rPr>
          <w:sz w:val="20"/>
          <w:szCs w:val="20"/>
        </w:rPr>
        <w:t xml:space="preserve"> 1925). </w:t>
      </w:r>
      <w:r w:rsidR="004851C5" w:rsidRPr="00C47797">
        <w:rPr>
          <w:sz w:val="20"/>
          <w:szCs w:val="20"/>
        </w:rPr>
        <w:t xml:space="preserve">During this time he also </w:t>
      </w:r>
      <w:r w:rsidR="00531446" w:rsidRPr="00C47797">
        <w:rPr>
          <w:sz w:val="20"/>
          <w:szCs w:val="20"/>
        </w:rPr>
        <w:t xml:space="preserve">visited Canada </w:t>
      </w:r>
      <w:r w:rsidR="0034031E" w:rsidRPr="00C47797">
        <w:rPr>
          <w:sz w:val="20"/>
          <w:szCs w:val="20"/>
        </w:rPr>
        <w:t>at least annually</w:t>
      </w:r>
      <w:r w:rsidR="004851C5" w:rsidRPr="00C47797">
        <w:rPr>
          <w:sz w:val="20"/>
          <w:szCs w:val="20"/>
        </w:rPr>
        <w:t xml:space="preserve"> (</w:t>
      </w:r>
      <w:proofErr w:type="spellStart"/>
      <w:r w:rsidR="004851C5" w:rsidRPr="00C47797">
        <w:rPr>
          <w:sz w:val="20"/>
          <w:szCs w:val="20"/>
        </w:rPr>
        <w:t>Sandwell</w:t>
      </w:r>
      <w:proofErr w:type="spellEnd"/>
      <w:r w:rsidR="004851C5" w:rsidRPr="00C47797">
        <w:rPr>
          <w:sz w:val="20"/>
          <w:szCs w:val="20"/>
        </w:rPr>
        <w:t>, 1918). E</w:t>
      </w:r>
      <w:r w:rsidR="00531446" w:rsidRPr="00C47797">
        <w:rPr>
          <w:sz w:val="20"/>
          <w:szCs w:val="20"/>
        </w:rPr>
        <w:t>ager to understand the immigrant experience, on</w:t>
      </w:r>
      <w:r w:rsidR="00F151EA" w:rsidRPr="00C47797">
        <w:rPr>
          <w:sz w:val="20"/>
          <w:szCs w:val="20"/>
        </w:rPr>
        <w:t>e summer (probably</w:t>
      </w:r>
      <w:r w:rsidR="00531446" w:rsidRPr="00C47797">
        <w:rPr>
          <w:sz w:val="20"/>
          <w:szCs w:val="20"/>
        </w:rPr>
        <w:t xml:space="preserve"> 1910</w:t>
      </w:r>
      <w:r w:rsidR="00F151EA" w:rsidRPr="00C47797">
        <w:rPr>
          <w:sz w:val="20"/>
          <w:szCs w:val="20"/>
        </w:rPr>
        <w:t>)</w:t>
      </w:r>
      <w:r w:rsidR="00531446" w:rsidRPr="00C47797">
        <w:rPr>
          <w:sz w:val="20"/>
          <w:szCs w:val="20"/>
        </w:rPr>
        <w:t>, he travelled in steerage, disguised as a poor emigrant, meanwhile sending stories and photos back to English newspapers, who were wise to the ruse (</w:t>
      </w:r>
      <w:proofErr w:type="spellStart"/>
      <w:r w:rsidR="00531446" w:rsidRPr="00C47797">
        <w:rPr>
          <w:sz w:val="20"/>
          <w:szCs w:val="20"/>
        </w:rPr>
        <w:t>Kines</w:t>
      </w:r>
      <w:proofErr w:type="spellEnd"/>
      <w:r w:rsidR="004851C5" w:rsidRPr="00C47797">
        <w:rPr>
          <w:sz w:val="20"/>
          <w:szCs w:val="20"/>
        </w:rPr>
        <w:t>,</w:t>
      </w:r>
      <w:r w:rsidR="00531446" w:rsidRPr="00C47797">
        <w:rPr>
          <w:sz w:val="20"/>
          <w:szCs w:val="20"/>
        </w:rPr>
        <w:t xml:space="preserve"> 1988).</w:t>
      </w:r>
      <w:r w:rsidR="004851C5" w:rsidRPr="00C47797">
        <w:rPr>
          <w:sz w:val="20"/>
          <w:szCs w:val="20"/>
        </w:rPr>
        <w:t xml:space="preserve"> </w:t>
      </w:r>
    </w:p>
    <w:p w:rsidR="00C47797" w:rsidRDefault="004851C5" w:rsidP="00C47797">
      <w:pPr>
        <w:ind w:firstLine="288"/>
        <w:rPr>
          <w:sz w:val="20"/>
          <w:szCs w:val="20"/>
        </w:rPr>
      </w:pPr>
      <w:r w:rsidRPr="00C47797">
        <w:rPr>
          <w:sz w:val="20"/>
          <w:szCs w:val="20"/>
        </w:rPr>
        <w:t>An early triumph for Gibbon during this period was connected with</w:t>
      </w:r>
      <w:r w:rsidR="00531446" w:rsidRPr="00C47797">
        <w:rPr>
          <w:sz w:val="20"/>
          <w:szCs w:val="20"/>
        </w:rPr>
        <w:t xml:space="preserve"> the 1910 Scottish National Exhibition in Glasgow. Out of </w:t>
      </w:r>
      <w:proofErr w:type="spellStart"/>
      <w:r w:rsidR="00531446" w:rsidRPr="00C47797">
        <w:rPr>
          <w:sz w:val="20"/>
          <w:szCs w:val="20"/>
        </w:rPr>
        <w:t>favour</w:t>
      </w:r>
      <w:proofErr w:type="spellEnd"/>
      <w:r w:rsidR="00531446" w:rsidRPr="00C47797">
        <w:rPr>
          <w:sz w:val="20"/>
          <w:szCs w:val="20"/>
        </w:rPr>
        <w:t xml:space="preserve"> because of the large number of Scottish nationals being wooed away</w:t>
      </w:r>
      <w:r w:rsidR="001A04DF" w:rsidRPr="00C47797">
        <w:rPr>
          <w:sz w:val="20"/>
          <w:szCs w:val="20"/>
        </w:rPr>
        <w:t xml:space="preserve"> as immigrant settlers</w:t>
      </w:r>
      <w:r w:rsidR="00531446" w:rsidRPr="00C47797">
        <w:rPr>
          <w:sz w:val="20"/>
          <w:szCs w:val="20"/>
        </w:rPr>
        <w:t xml:space="preserve">, the Canadian government was refused its request to establish an exhibit. Gibbon approached one of the exhibition committee members, who had been a director of </w:t>
      </w:r>
      <w:r w:rsidR="00531446" w:rsidRPr="00C47797">
        <w:rPr>
          <w:i/>
          <w:sz w:val="20"/>
          <w:szCs w:val="20"/>
        </w:rPr>
        <w:t xml:space="preserve">Black &amp; White </w:t>
      </w:r>
      <w:r w:rsidR="00531446" w:rsidRPr="00C47797">
        <w:rPr>
          <w:sz w:val="20"/>
          <w:szCs w:val="20"/>
        </w:rPr>
        <w:t xml:space="preserve">when Gibbon worked there, with the proposition that the CPR might be persuaded to erect a pavilion in which the role of Scots in Canada’s development would be celebrated. The committee warmed to the idea, and Gibbon’s immediate supervisor, Allan Cameron, himself a Scot, arranged </w:t>
      </w:r>
      <w:r w:rsidR="001A04DF" w:rsidRPr="00C47797">
        <w:rPr>
          <w:sz w:val="20"/>
          <w:szCs w:val="20"/>
        </w:rPr>
        <w:t>the financing. Gibbon meanwhile</w:t>
      </w:r>
      <w:r w:rsidR="00FE2397" w:rsidRPr="00C47797">
        <w:rPr>
          <w:sz w:val="20"/>
          <w:szCs w:val="20"/>
        </w:rPr>
        <w:t xml:space="preserve"> arranged to have his</w:t>
      </w:r>
      <w:r w:rsidR="00531446" w:rsidRPr="00C47797">
        <w:rPr>
          <w:sz w:val="20"/>
          <w:szCs w:val="20"/>
        </w:rPr>
        <w:t xml:space="preserve"> artist friends paint twelve large scenic murals depicting important Canadian historical moments involving Scottish pioneers. The pavilion was so positively received that the London publishing house of </w:t>
      </w:r>
      <w:proofErr w:type="spellStart"/>
      <w:r w:rsidR="00531446" w:rsidRPr="00C47797">
        <w:rPr>
          <w:sz w:val="20"/>
          <w:szCs w:val="20"/>
        </w:rPr>
        <w:t>Kegan</w:t>
      </w:r>
      <w:proofErr w:type="spellEnd"/>
      <w:r w:rsidR="00531446" w:rsidRPr="00C47797">
        <w:rPr>
          <w:sz w:val="20"/>
          <w:szCs w:val="20"/>
        </w:rPr>
        <w:t>, Paul, Trench &amp; Co</w:t>
      </w:r>
      <w:r w:rsidRPr="00C47797">
        <w:rPr>
          <w:sz w:val="20"/>
          <w:szCs w:val="20"/>
        </w:rPr>
        <w:t>.</w:t>
      </w:r>
      <w:r w:rsidR="00531446" w:rsidRPr="00C47797">
        <w:rPr>
          <w:sz w:val="20"/>
          <w:szCs w:val="20"/>
        </w:rPr>
        <w:t xml:space="preserve"> invited Gibbon to write a book on the subject. Based on research from his trips to Canada and using the twelve panels from the pavilion, Gibbon’s </w:t>
      </w:r>
      <w:r w:rsidR="00531446" w:rsidRPr="00C47797">
        <w:rPr>
          <w:i/>
          <w:sz w:val="20"/>
          <w:szCs w:val="20"/>
        </w:rPr>
        <w:t>Scots in Canada</w:t>
      </w:r>
      <w:r w:rsidR="00531446" w:rsidRPr="00C47797">
        <w:rPr>
          <w:sz w:val="20"/>
          <w:szCs w:val="20"/>
        </w:rPr>
        <w:t xml:space="preserve"> w</w:t>
      </w:r>
      <w:r w:rsidR="005C237D" w:rsidRPr="00C47797">
        <w:rPr>
          <w:sz w:val="20"/>
          <w:szCs w:val="20"/>
        </w:rPr>
        <w:t>as published in 1911, selling 18</w:t>
      </w:r>
      <w:r w:rsidR="00531446" w:rsidRPr="00C47797">
        <w:rPr>
          <w:sz w:val="20"/>
          <w:szCs w:val="20"/>
        </w:rPr>
        <w:t xml:space="preserve">,000 </w:t>
      </w:r>
      <w:r w:rsidRPr="00C47797">
        <w:rPr>
          <w:sz w:val="20"/>
          <w:szCs w:val="20"/>
        </w:rPr>
        <w:t>copies of the English edition</w:t>
      </w:r>
      <w:r w:rsidR="005C237D" w:rsidRPr="00C47797">
        <w:rPr>
          <w:sz w:val="20"/>
          <w:szCs w:val="20"/>
        </w:rPr>
        <w:t xml:space="preserve"> (Elson, 1935</w:t>
      </w:r>
      <w:r w:rsidR="00531446" w:rsidRPr="00C47797">
        <w:rPr>
          <w:sz w:val="20"/>
          <w:szCs w:val="20"/>
        </w:rPr>
        <w:t>).</w:t>
      </w:r>
    </w:p>
    <w:p w:rsidR="00C47797" w:rsidRDefault="004C4FDD" w:rsidP="00C47797">
      <w:pPr>
        <w:ind w:firstLine="288"/>
        <w:rPr>
          <w:sz w:val="20"/>
          <w:szCs w:val="20"/>
        </w:rPr>
      </w:pPr>
      <w:r w:rsidRPr="00C47797">
        <w:rPr>
          <w:sz w:val="20"/>
          <w:szCs w:val="20"/>
        </w:rPr>
        <w:t>With the retirement of George Ham, in 1913</w:t>
      </w:r>
      <w:r w:rsidR="004851C5" w:rsidRPr="00C47797">
        <w:rPr>
          <w:sz w:val="20"/>
          <w:szCs w:val="20"/>
        </w:rPr>
        <w:t xml:space="preserve"> Gibbon accepted the offer </w:t>
      </w:r>
      <w:r w:rsidR="001F1660" w:rsidRPr="00C47797">
        <w:rPr>
          <w:sz w:val="20"/>
          <w:szCs w:val="20"/>
        </w:rPr>
        <w:t xml:space="preserve">of CPR President, Thomas Shaughnessy, </w:t>
      </w:r>
      <w:r w:rsidR="004851C5" w:rsidRPr="00C47797">
        <w:rPr>
          <w:sz w:val="20"/>
          <w:szCs w:val="20"/>
        </w:rPr>
        <w:t>to beco</w:t>
      </w:r>
      <w:r w:rsidR="00803705" w:rsidRPr="00C47797">
        <w:rPr>
          <w:sz w:val="20"/>
          <w:szCs w:val="20"/>
        </w:rPr>
        <w:t>me General Publicity Agent</w:t>
      </w:r>
      <w:r w:rsidR="004851C5" w:rsidRPr="00C47797">
        <w:rPr>
          <w:sz w:val="20"/>
          <w:szCs w:val="20"/>
        </w:rPr>
        <w:t xml:space="preserve"> and moved to Montreal, Quebec</w:t>
      </w:r>
      <w:r w:rsidR="00531446" w:rsidRPr="00C47797">
        <w:rPr>
          <w:sz w:val="20"/>
          <w:szCs w:val="20"/>
        </w:rPr>
        <w:t xml:space="preserve"> (</w:t>
      </w:r>
      <w:r w:rsidR="00D93722" w:rsidRPr="00C47797">
        <w:rPr>
          <w:sz w:val="20"/>
          <w:szCs w:val="20"/>
        </w:rPr>
        <w:t xml:space="preserve">Elson, 1935; </w:t>
      </w:r>
      <w:r w:rsidR="009123F7" w:rsidRPr="00C47797">
        <w:rPr>
          <w:sz w:val="20"/>
          <w:szCs w:val="20"/>
        </w:rPr>
        <w:t xml:space="preserve">Jones, 1984; </w:t>
      </w:r>
      <w:r w:rsidR="00531446" w:rsidRPr="00C47797">
        <w:rPr>
          <w:sz w:val="20"/>
          <w:szCs w:val="20"/>
        </w:rPr>
        <w:t>Story</w:t>
      </w:r>
      <w:r w:rsidR="004851C5" w:rsidRPr="00C47797">
        <w:rPr>
          <w:sz w:val="20"/>
          <w:szCs w:val="20"/>
        </w:rPr>
        <w:t>,</w:t>
      </w:r>
      <w:r w:rsidR="00531446" w:rsidRPr="00C47797">
        <w:rPr>
          <w:sz w:val="20"/>
          <w:szCs w:val="20"/>
        </w:rPr>
        <w:t xml:space="preserve"> 1967; Wallace</w:t>
      </w:r>
      <w:r w:rsidR="004851C5" w:rsidRPr="00C47797">
        <w:rPr>
          <w:sz w:val="20"/>
          <w:szCs w:val="20"/>
        </w:rPr>
        <w:t>,</w:t>
      </w:r>
      <w:r w:rsidR="00D93722" w:rsidRPr="00C47797">
        <w:rPr>
          <w:sz w:val="20"/>
          <w:szCs w:val="20"/>
        </w:rPr>
        <w:t xml:space="preserve"> 1963</w:t>
      </w:r>
      <w:r w:rsidR="00531446" w:rsidRPr="00C47797">
        <w:rPr>
          <w:sz w:val="20"/>
          <w:szCs w:val="20"/>
        </w:rPr>
        <w:t xml:space="preserve">). </w:t>
      </w:r>
      <w:r w:rsidR="004851C5" w:rsidRPr="00C47797">
        <w:rPr>
          <w:sz w:val="20"/>
          <w:szCs w:val="20"/>
        </w:rPr>
        <w:t xml:space="preserve"> His immediate supervisor was G.M. Bosworth, VP of traffic. Reporting to Gibbon were A.O. Seymour, who had been hired into a new position, general tourist agent, to support Gibbon’s role of coordinating tourist advertising and services, and </w:t>
      </w:r>
      <w:proofErr w:type="spellStart"/>
      <w:r w:rsidR="004851C5" w:rsidRPr="00C47797">
        <w:rPr>
          <w:sz w:val="20"/>
          <w:szCs w:val="20"/>
        </w:rPr>
        <w:t>Raoul</w:t>
      </w:r>
      <w:proofErr w:type="spellEnd"/>
      <w:r w:rsidR="004851C5" w:rsidRPr="00C47797">
        <w:rPr>
          <w:sz w:val="20"/>
          <w:szCs w:val="20"/>
        </w:rPr>
        <w:t xml:space="preserve"> </w:t>
      </w:r>
      <w:proofErr w:type="spellStart"/>
      <w:r w:rsidR="004851C5" w:rsidRPr="00C47797">
        <w:rPr>
          <w:sz w:val="20"/>
          <w:szCs w:val="20"/>
        </w:rPr>
        <w:lastRenderedPageBreak/>
        <w:t>Clouthier</w:t>
      </w:r>
      <w:proofErr w:type="spellEnd"/>
      <w:r w:rsidR="004851C5" w:rsidRPr="00C47797">
        <w:rPr>
          <w:sz w:val="20"/>
          <w:szCs w:val="20"/>
        </w:rPr>
        <w:t xml:space="preserve"> who acted as a liaison with the French-Canadian press (</w:t>
      </w:r>
      <w:proofErr w:type="spellStart"/>
      <w:r w:rsidR="004851C5" w:rsidRPr="00C47797">
        <w:rPr>
          <w:sz w:val="20"/>
          <w:szCs w:val="20"/>
        </w:rPr>
        <w:t>Kines</w:t>
      </w:r>
      <w:proofErr w:type="spellEnd"/>
      <w:r w:rsidR="004851C5" w:rsidRPr="00C47797">
        <w:rPr>
          <w:sz w:val="20"/>
          <w:szCs w:val="20"/>
        </w:rPr>
        <w:t xml:space="preserve">, 1988). In </w:t>
      </w:r>
      <w:proofErr w:type="spellStart"/>
      <w:r w:rsidR="004851C5" w:rsidRPr="00C47797">
        <w:rPr>
          <w:sz w:val="20"/>
          <w:szCs w:val="20"/>
        </w:rPr>
        <w:t>MacTavish’s</w:t>
      </w:r>
      <w:proofErr w:type="spellEnd"/>
      <w:r w:rsidR="004851C5" w:rsidRPr="00C47797">
        <w:rPr>
          <w:sz w:val="20"/>
          <w:szCs w:val="20"/>
        </w:rPr>
        <w:t xml:space="preserve"> words (1925, p. 29), Gibbon’s job </w:t>
      </w:r>
      <w:r w:rsidR="00531446" w:rsidRPr="00C47797">
        <w:rPr>
          <w:sz w:val="20"/>
          <w:szCs w:val="20"/>
        </w:rPr>
        <w:t xml:space="preserve">was to “keep the people…always imbued with the idea that the C.P.R. is the greatest transportation system in the </w:t>
      </w:r>
      <w:r w:rsidR="004851C5" w:rsidRPr="00C47797">
        <w:rPr>
          <w:sz w:val="20"/>
          <w:szCs w:val="20"/>
        </w:rPr>
        <w:t>world.”</w:t>
      </w:r>
    </w:p>
    <w:p w:rsidR="00C47797" w:rsidRDefault="0001138B" w:rsidP="00C47797">
      <w:pPr>
        <w:ind w:firstLine="288"/>
        <w:rPr>
          <w:sz w:val="20"/>
          <w:szCs w:val="20"/>
        </w:rPr>
      </w:pPr>
      <w:r w:rsidRPr="00C47797">
        <w:rPr>
          <w:sz w:val="20"/>
          <w:szCs w:val="20"/>
        </w:rPr>
        <w:t xml:space="preserve">The CPR’s </w:t>
      </w:r>
      <w:r w:rsidR="00C7504A" w:rsidRPr="00C47797">
        <w:rPr>
          <w:sz w:val="20"/>
          <w:szCs w:val="20"/>
        </w:rPr>
        <w:t xml:space="preserve">early marketing efforts were </w:t>
      </w:r>
      <w:r w:rsidRPr="00C47797">
        <w:rPr>
          <w:sz w:val="20"/>
          <w:szCs w:val="20"/>
        </w:rPr>
        <w:t xml:space="preserve">directed at attracting settlers to the Canadian West (Jones, 2003), and </w:t>
      </w:r>
      <w:r w:rsidR="00803705" w:rsidRPr="00C47797">
        <w:rPr>
          <w:sz w:val="20"/>
          <w:szCs w:val="20"/>
        </w:rPr>
        <w:t>according to CPR President, Sir</w:t>
      </w:r>
      <w:r w:rsidRPr="00C47797">
        <w:rPr>
          <w:sz w:val="20"/>
          <w:szCs w:val="20"/>
        </w:rPr>
        <w:t xml:space="preserve"> Edward Beatty, “</w:t>
      </w:r>
      <w:r w:rsidR="003B5EB4" w:rsidRPr="00C47797">
        <w:rPr>
          <w:sz w:val="20"/>
          <w:szCs w:val="20"/>
        </w:rPr>
        <w:t>by 1923 the railway had settled more than 100,000 prairie farms…Not only was the CPR able to generate Railway traffic, but also realized a profit of close to $84 million on prairie land sales between 1896 and 1914” (Whitaker</w:t>
      </w:r>
      <w:r w:rsidR="00803705" w:rsidRPr="00C47797">
        <w:rPr>
          <w:sz w:val="20"/>
          <w:szCs w:val="20"/>
        </w:rPr>
        <w:t>,</w:t>
      </w:r>
      <w:r w:rsidR="003B5EB4" w:rsidRPr="00C47797">
        <w:rPr>
          <w:sz w:val="20"/>
          <w:szCs w:val="20"/>
        </w:rPr>
        <w:t xml:space="preserve"> 1991,</w:t>
      </w:r>
      <w:r w:rsidRPr="00C47797">
        <w:rPr>
          <w:sz w:val="20"/>
          <w:szCs w:val="20"/>
        </w:rPr>
        <w:t xml:space="preserve"> p.</w:t>
      </w:r>
      <w:r w:rsidR="003B5EB4" w:rsidRPr="00C47797">
        <w:rPr>
          <w:sz w:val="20"/>
          <w:szCs w:val="20"/>
        </w:rPr>
        <w:t xml:space="preserve"> 6 cited in </w:t>
      </w:r>
      <w:proofErr w:type="spellStart"/>
      <w:r w:rsidR="003B5EB4" w:rsidRPr="00C47797">
        <w:rPr>
          <w:sz w:val="20"/>
          <w:szCs w:val="20"/>
        </w:rPr>
        <w:t>Hupfer</w:t>
      </w:r>
      <w:proofErr w:type="spellEnd"/>
      <w:r w:rsidR="00803705" w:rsidRPr="00C47797">
        <w:rPr>
          <w:sz w:val="20"/>
          <w:szCs w:val="20"/>
        </w:rPr>
        <w:t>,</w:t>
      </w:r>
      <w:r w:rsidR="003B5EB4" w:rsidRPr="00C47797">
        <w:rPr>
          <w:sz w:val="20"/>
          <w:szCs w:val="20"/>
        </w:rPr>
        <w:t xml:space="preserve"> 1998, p. 45)</w:t>
      </w:r>
      <w:r w:rsidRPr="00C47797">
        <w:rPr>
          <w:sz w:val="20"/>
          <w:szCs w:val="20"/>
        </w:rPr>
        <w:t>. While maintaining a focus on its two immigration related markets, i.e., new immigrants and Canadians rese</w:t>
      </w:r>
      <w:r w:rsidR="00803705" w:rsidRPr="00C47797">
        <w:rPr>
          <w:sz w:val="20"/>
          <w:szCs w:val="20"/>
        </w:rPr>
        <w:t>ttling to</w:t>
      </w:r>
      <w:r w:rsidR="00C7504A" w:rsidRPr="00C47797">
        <w:rPr>
          <w:sz w:val="20"/>
          <w:szCs w:val="20"/>
        </w:rPr>
        <w:t xml:space="preserve"> the Canadian west, the CPR soon</w:t>
      </w:r>
      <w:r w:rsidRPr="00C47797">
        <w:rPr>
          <w:sz w:val="20"/>
          <w:szCs w:val="20"/>
        </w:rPr>
        <w:t xml:space="preserve"> identified a third market: wealthy tourists from Canada, the United States, the United Kingdom and continental Europe (</w:t>
      </w:r>
      <w:r w:rsidR="00AF3BF6" w:rsidRPr="00C47797">
        <w:rPr>
          <w:sz w:val="20"/>
          <w:szCs w:val="20"/>
        </w:rPr>
        <w:t xml:space="preserve">Gibbon, 1951; </w:t>
      </w:r>
      <w:r w:rsidRPr="00C47797">
        <w:rPr>
          <w:sz w:val="20"/>
          <w:szCs w:val="20"/>
        </w:rPr>
        <w:t xml:space="preserve">Jones, 2003). </w:t>
      </w:r>
      <w:r w:rsidR="003B5EB4" w:rsidRPr="00C47797">
        <w:rPr>
          <w:sz w:val="20"/>
          <w:szCs w:val="20"/>
        </w:rPr>
        <w:t xml:space="preserve">By </w:t>
      </w:r>
      <w:r w:rsidRPr="00C47797">
        <w:rPr>
          <w:sz w:val="20"/>
          <w:szCs w:val="20"/>
        </w:rPr>
        <w:t>the 1920s, Canadian Pacific Railways</w:t>
      </w:r>
      <w:r w:rsidR="003B5EB4" w:rsidRPr="00C47797">
        <w:rPr>
          <w:sz w:val="20"/>
          <w:szCs w:val="20"/>
        </w:rPr>
        <w:t xml:space="preserve"> had become an “integrated global company for the times. Its passenger services included a transcontinental railw</w:t>
      </w:r>
      <w:r w:rsidR="00803705" w:rsidRPr="00C47797">
        <w:rPr>
          <w:sz w:val="20"/>
          <w:szCs w:val="20"/>
        </w:rPr>
        <w:t>ay with sleeping and dining car</w:t>
      </w:r>
      <w:r w:rsidR="003B5EB4" w:rsidRPr="00C47797">
        <w:rPr>
          <w:sz w:val="20"/>
          <w:szCs w:val="20"/>
        </w:rPr>
        <w:t xml:space="preserve">s, trans-Atlantic and trans-Pacific ocean liners, known as ‘White Empresses’, and several picturesque, grand hotels at ports of entry </w:t>
      </w:r>
      <w:r w:rsidR="00012678" w:rsidRPr="00C47797">
        <w:rPr>
          <w:sz w:val="20"/>
          <w:szCs w:val="20"/>
        </w:rPr>
        <w:t>and along the railway lines</w:t>
      </w:r>
      <w:r w:rsidRPr="00C47797">
        <w:rPr>
          <w:sz w:val="20"/>
          <w:szCs w:val="20"/>
        </w:rPr>
        <w:t>” (Jones</w:t>
      </w:r>
      <w:r w:rsidR="00803705" w:rsidRPr="00C47797">
        <w:rPr>
          <w:sz w:val="20"/>
          <w:szCs w:val="20"/>
        </w:rPr>
        <w:t>,</w:t>
      </w:r>
      <w:r w:rsidRPr="00C47797">
        <w:rPr>
          <w:sz w:val="20"/>
          <w:szCs w:val="20"/>
        </w:rPr>
        <w:t xml:space="preserve"> 2003, p. 10).</w:t>
      </w:r>
      <w:r w:rsidR="00CE131F" w:rsidRPr="00C47797">
        <w:rPr>
          <w:sz w:val="20"/>
          <w:szCs w:val="20"/>
        </w:rPr>
        <w:t xml:space="preserve"> Jones (2003) goes on to credit the ‘brilliant promotion’ of the CPR by its ‘relentless’ publicist, John Murray Gibbon, as being equally responsible for CPR becoming a ‘truly global’ company. “After 1918, Gibbon set out to promote Canada itself, particularly the diversity of cultural traditions among the country’s many ethnic groups… Managing publicity and advertising both in London and Montreal, Gibbon promoted mountaineering, trail riding, hiking in the Rockies and, most famously, Indian Days and Highland Gatherings in Banff. Gibbon defined the first post World War I slogan, ‘Canadian Pacific Spans the World’” (Jones, 2003, p. 13). </w:t>
      </w:r>
    </w:p>
    <w:p w:rsidR="00E629C6" w:rsidRPr="00C47797" w:rsidRDefault="00CE131F" w:rsidP="00C47797">
      <w:pPr>
        <w:ind w:firstLine="288"/>
        <w:rPr>
          <w:sz w:val="20"/>
          <w:szCs w:val="20"/>
        </w:rPr>
      </w:pPr>
      <w:r w:rsidRPr="00C47797">
        <w:rPr>
          <w:sz w:val="20"/>
          <w:szCs w:val="20"/>
        </w:rPr>
        <w:t>In fact, Gibbon had written the slogan for the CPR pavilion at the Franco-British Exposition of 1908, held at White City, near Shepherd’s Bush, London. T</w:t>
      </w:r>
      <w:r w:rsidR="00094F4E" w:rsidRPr="00C47797">
        <w:rPr>
          <w:sz w:val="20"/>
          <w:szCs w:val="20"/>
        </w:rPr>
        <w:t xml:space="preserve">he building was topped with four carved moose placed at the four directional points on a giant globe. Large maps on the exterior walls carried </w:t>
      </w:r>
      <w:r w:rsidRPr="00C47797">
        <w:rPr>
          <w:sz w:val="20"/>
          <w:szCs w:val="20"/>
        </w:rPr>
        <w:t>the slogan</w:t>
      </w:r>
      <w:r w:rsidR="00094F4E" w:rsidRPr="00C47797">
        <w:rPr>
          <w:sz w:val="20"/>
          <w:szCs w:val="20"/>
        </w:rPr>
        <w:t xml:space="preserve">: Canadian Pacific Spans the World. On his </w:t>
      </w:r>
      <w:r w:rsidRPr="00C47797">
        <w:rPr>
          <w:sz w:val="20"/>
          <w:szCs w:val="20"/>
        </w:rPr>
        <w:t>next trip to Canada (</w:t>
      </w:r>
      <w:r w:rsidR="00094F4E" w:rsidRPr="00C47797">
        <w:rPr>
          <w:sz w:val="20"/>
          <w:szCs w:val="20"/>
        </w:rPr>
        <w:t xml:space="preserve">probably in 1910), Gibbon found the phrase mounted on the front of the Vancouver and Winnipeg stations. </w:t>
      </w:r>
      <w:r w:rsidRPr="00C47797">
        <w:rPr>
          <w:sz w:val="20"/>
          <w:szCs w:val="20"/>
        </w:rPr>
        <w:t>It also appeared on the CPR Pavilion at the Panama-Pacific Exposition of 1913 (Jones, 2003) and y</w:t>
      </w:r>
      <w:r w:rsidR="00094F4E" w:rsidRPr="00C47797">
        <w:rPr>
          <w:sz w:val="20"/>
          <w:szCs w:val="20"/>
        </w:rPr>
        <w:t xml:space="preserve">ears later it was worked into the letterhead and title page design of the CPR staff bulletin, </w:t>
      </w:r>
      <w:r w:rsidR="00094F4E" w:rsidRPr="00C47797">
        <w:rPr>
          <w:i/>
          <w:sz w:val="20"/>
          <w:szCs w:val="20"/>
        </w:rPr>
        <w:t>The Spanner</w:t>
      </w:r>
      <w:r w:rsidR="00094F4E" w:rsidRPr="00C47797">
        <w:rPr>
          <w:sz w:val="20"/>
          <w:szCs w:val="20"/>
        </w:rPr>
        <w:t xml:space="preserve"> (</w:t>
      </w:r>
      <w:proofErr w:type="spellStart"/>
      <w:r w:rsidR="00094F4E" w:rsidRPr="00C47797">
        <w:rPr>
          <w:sz w:val="20"/>
          <w:szCs w:val="20"/>
        </w:rPr>
        <w:t>Kines</w:t>
      </w:r>
      <w:proofErr w:type="spellEnd"/>
      <w:r w:rsidRPr="00C47797">
        <w:rPr>
          <w:sz w:val="20"/>
          <w:szCs w:val="20"/>
        </w:rPr>
        <w:t>,</w:t>
      </w:r>
      <w:r w:rsidR="00094F4E" w:rsidRPr="00C47797">
        <w:rPr>
          <w:sz w:val="20"/>
          <w:szCs w:val="20"/>
        </w:rPr>
        <w:t xml:space="preserve"> 1998). </w:t>
      </w:r>
      <w:r w:rsidRPr="00C47797">
        <w:rPr>
          <w:sz w:val="20"/>
          <w:szCs w:val="20"/>
        </w:rPr>
        <w:t xml:space="preserve"> A</w:t>
      </w:r>
      <w:r w:rsidR="00C67C29" w:rsidRPr="00C47797">
        <w:rPr>
          <w:sz w:val="20"/>
          <w:szCs w:val="20"/>
        </w:rPr>
        <w:t xml:space="preserve">s of June 15, 1916, </w:t>
      </w:r>
      <w:r w:rsidRPr="00C47797">
        <w:rPr>
          <w:sz w:val="20"/>
          <w:szCs w:val="20"/>
        </w:rPr>
        <w:t xml:space="preserve">Gibbon was </w:t>
      </w:r>
      <w:r w:rsidR="00C67C29" w:rsidRPr="00C47797">
        <w:rPr>
          <w:sz w:val="20"/>
          <w:szCs w:val="20"/>
        </w:rPr>
        <w:t>earning $500 per month “a good salary for the time and an indication of the company’s estimation of his worth” (</w:t>
      </w:r>
      <w:proofErr w:type="spellStart"/>
      <w:r w:rsidR="00C67C29" w:rsidRPr="00C47797">
        <w:rPr>
          <w:sz w:val="20"/>
          <w:szCs w:val="20"/>
        </w:rPr>
        <w:t>Kines</w:t>
      </w:r>
      <w:proofErr w:type="spellEnd"/>
      <w:r w:rsidRPr="00C47797">
        <w:rPr>
          <w:sz w:val="20"/>
          <w:szCs w:val="20"/>
        </w:rPr>
        <w:t>,</w:t>
      </w:r>
      <w:r w:rsidR="00C67C29" w:rsidRPr="00C47797">
        <w:rPr>
          <w:sz w:val="20"/>
          <w:szCs w:val="20"/>
        </w:rPr>
        <w:t xml:space="preserve"> 1988, p. 42)</w:t>
      </w:r>
      <w:r w:rsidRPr="00C47797">
        <w:rPr>
          <w:sz w:val="20"/>
          <w:szCs w:val="20"/>
        </w:rPr>
        <w:t>.</w:t>
      </w:r>
    </w:p>
    <w:p w:rsidR="004C01E5" w:rsidRPr="00C47797" w:rsidRDefault="004C01E5" w:rsidP="00C47797">
      <w:pPr>
        <w:jc w:val="left"/>
        <w:rPr>
          <w:b/>
          <w:sz w:val="20"/>
          <w:szCs w:val="20"/>
          <w:u w:val="single"/>
        </w:rPr>
      </w:pPr>
    </w:p>
    <w:p w:rsidR="00CB10E8" w:rsidRPr="00C47797" w:rsidRDefault="00CB10E8" w:rsidP="00C47797">
      <w:pPr>
        <w:jc w:val="left"/>
        <w:rPr>
          <w:b/>
          <w:sz w:val="20"/>
          <w:szCs w:val="20"/>
        </w:rPr>
      </w:pPr>
      <w:r w:rsidRPr="00C47797">
        <w:rPr>
          <w:b/>
          <w:sz w:val="20"/>
          <w:szCs w:val="20"/>
        </w:rPr>
        <w:t>The CPR Sponsored Folk Music and Handicrafts Festivals</w:t>
      </w:r>
    </w:p>
    <w:p w:rsidR="007701C8" w:rsidRDefault="004C01E5" w:rsidP="00FF033E">
      <w:pPr>
        <w:rPr>
          <w:sz w:val="20"/>
          <w:szCs w:val="20"/>
        </w:rPr>
      </w:pPr>
      <w:r w:rsidRPr="00C47797">
        <w:rPr>
          <w:sz w:val="20"/>
          <w:szCs w:val="20"/>
        </w:rPr>
        <w:t xml:space="preserve">Between the years 1928 and 1930, Gibbon was the driving force behind a series of 16 folk music and handicraft festivals, staged in various locations across Canada and sponsored by the CPR (Henderson, 2005). </w:t>
      </w:r>
      <w:r w:rsidR="00AE0B61" w:rsidRPr="00C47797">
        <w:rPr>
          <w:sz w:val="20"/>
          <w:szCs w:val="20"/>
        </w:rPr>
        <w:t xml:space="preserve">What is important to note about these festivals is not that Gibbon was the first to organize such events, because he was not. Marius </w:t>
      </w:r>
      <w:proofErr w:type="spellStart"/>
      <w:r w:rsidR="00AE0B61" w:rsidRPr="00C47797">
        <w:rPr>
          <w:sz w:val="20"/>
          <w:szCs w:val="20"/>
        </w:rPr>
        <w:t>Barbeau</w:t>
      </w:r>
      <w:proofErr w:type="spellEnd"/>
      <w:r w:rsidR="00AE0B61" w:rsidRPr="00C47797">
        <w:rPr>
          <w:sz w:val="20"/>
          <w:szCs w:val="20"/>
        </w:rPr>
        <w:t xml:space="preserve"> </w:t>
      </w:r>
      <w:r w:rsidR="00E56717" w:rsidRPr="00C47797">
        <w:rPr>
          <w:sz w:val="20"/>
          <w:szCs w:val="20"/>
        </w:rPr>
        <w:t>had organized two “</w:t>
      </w:r>
      <w:proofErr w:type="spellStart"/>
      <w:r w:rsidR="00E56717" w:rsidRPr="00C47797">
        <w:rPr>
          <w:sz w:val="20"/>
          <w:szCs w:val="20"/>
        </w:rPr>
        <w:t>Veilées</w:t>
      </w:r>
      <w:proofErr w:type="spellEnd"/>
      <w:r w:rsidR="00E56717" w:rsidRPr="00C47797">
        <w:rPr>
          <w:sz w:val="20"/>
          <w:szCs w:val="20"/>
        </w:rPr>
        <w:t xml:space="preserve"> du bon </w:t>
      </w:r>
      <w:proofErr w:type="spellStart"/>
      <w:r w:rsidR="00E56717" w:rsidRPr="00C47797">
        <w:rPr>
          <w:sz w:val="20"/>
          <w:szCs w:val="20"/>
        </w:rPr>
        <w:t>vieux</w:t>
      </w:r>
      <w:proofErr w:type="spellEnd"/>
      <w:r w:rsidR="00E56717" w:rsidRPr="00C47797">
        <w:rPr>
          <w:sz w:val="20"/>
          <w:szCs w:val="20"/>
        </w:rPr>
        <w:t xml:space="preserve"> temps” featuring folk music in Montreal in the spring of 1919 (</w:t>
      </w:r>
      <w:proofErr w:type="spellStart"/>
      <w:r w:rsidR="00E56717" w:rsidRPr="00C47797">
        <w:rPr>
          <w:sz w:val="20"/>
          <w:szCs w:val="20"/>
        </w:rPr>
        <w:t>Keillor</w:t>
      </w:r>
      <w:proofErr w:type="spellEnd"/>
      <w:r w:rsidR="00E56717" w:rsidRPr="00C47797">
        <w:rPr>
          <w:sz w:val="20"/>
          <w:szCs w:val="20"/>
        </w:rPr>
        <w:t>, 2008</w:t>
      </w:r>
      <w:r w:rsidR="000816EC" w:rsidRPr="00C47797">
        <w:rPr>
          <w:sz w:val="20"/>
          <w:szCs w:val="20"/>
        </w:rPr>
        <w:t>), a</w:t>
      </w:r>
      <w:r w:rsidR="006B68EA" w:rsidRPr="00C47797">
        <w:rPr>
          <w:sz w:val="20"/>
          <w:szCs w:val="20"/>
        </w:rPr>
        <w:t>nd</w:t>
      </w:r>
      <w:r w:rsidR="007701C8" w:rsidRPr="00C47797">
        <w:rPr>
          <w:sz w:val="20"/>
          <w:szCs w:val="20"/>
        </w:rPr>
        <w:t xml:space="preserve"> </w:t>
      </w:r>
      <w:r w:rsidR="000816EC" w:rsidRPr="00C47797">
        <w:rPr>
          <w:sz w:val="20"/>
          <w:szCs w:val="20"/>
        </w:rPr>
        <w:t>the scope of the CPR’s production was dwarfed by the two week festival celebrating the 300</w:t>
      </w:r>
      <w:r w:rsidR="000816EC" w:rsidRPr="00C47797">
        <w:rPr>
          <w:sz w:val="20"/>
          <w:szCs w:val="20"/>
          <w:vertAlign w:val="superscript"/>
        </w:rPr>
        <w:t>th</w:t>
      </w:r>
      <w:r w:rsidR="000816EC" w:rsidRPr="00C47797">
        <w:rPr>
          <w:sz w:val="20"/>
          <w:szCs w:val="20"/>
        </w:rPr>
        <w:t xml:space="preserve"> anniversary of the founding of Quebec City, in 1908 (</w:t>
      </w:r>
      <w:proofErr w:type="spellStart"/>
      <w:r w:rsidR="000816EC" w:rsidRPr="00C47797">
        <w:rPr>
          <w:sz w:val="20"/>
          <w:szCs w:val="20"/>
        </w:rPr>
        <w:t>Nelles</w:t>
      </w:r>
      <w:proofErr w:type="spellEnd"/>
      <w:r w:rsidR="000816EC" w:rsidRPr="00C47797">
        <w:rPr>
          <w:sz w:val="20"/>
          <w:szCs w:val="20"/>
        </w:rPr>
        <w:t>, 1999). The inspiration for</w:t>
      </w:r>
      <w:r w:rsidR="006B68EA" w:rsidRPr="00C47797">
        <w:rPr>
          <w:sz w:val="20"/>
          <w:szCs w:val="20"/>
        </w:rPr>
        <w:t xml:space="preserve"> </w:t>
      </w:r>
      <w:r w:rsidR="007701C8" w:rsidRPr="00C47797">
        <w:rPr>
          <w:sz w:val="20"/>
          <w:szCs w:val="20"/>
        </w:rPr>
        <w:t xml:space="preserve">using </w:t>
      </w:r>
      <w:r w:rsidR="006B68EA" w:rsidRPr="00C47797">
        <w:rPr>
          <w:sz w:val="20"/>
          <w:szCs w:val="20"/>
        </w:rPr>
        <w:t xml:space="preserve">French-Canadian folksongs </w:t>
      </w:r>
      <w:r w:rsidR="007701C8" w:rsidRPr="00C47797">
        <w:rPr>
          <w:sz w:val="20"/>
          <w:szCs w:val="20"/>
        </w:rPr>
        <w:t xml:space="preserve">to promote the Chateau Frontenac </w:t>
      </w:r>
      <w:r w:rsidR="006B68EA" w:rsidRPr="00C47797">
        <w:rPr>
          <w:sz w:val="20"/>
          <w:szCs w:val="20"/>
        </w:rPr>
        <w:t xml:space="preserve">originated with Margaret Gascoigne, </w:t>
      </w:r>
      <w:r w:rsidR="007701C8" w:rsidRPr="00C47797">
        <w:rPr>
          <w:sz w:val="20"/>
          <w:szCs w:val="20"/>
        </w:rPr>
        <w:t xml:space="preserve">an Englishwoman who operated The Study, a school for girls in Montreal. </w:t>
      </w:r>
      <w:r w:rsidR="006B68EA" w:rsidRPr="00C47797">
        <w:rPr>
          <w:sz w:val="20"/>
          <w:szCs w:val="20"/>
        </w:rPr>
        <w:t xml:space="preserve"> </w:t>
      </w:r>
      <w:r w:rsidR="009E0C12" w:rsidRPr="00C47797">
        <w:rPr>
          <w:sz w:val="20"/>
          <w:szCs w:val="20"/>
        </w:rPr>
        <w:t>G</w:t>
      </w:r>
      <w:r w:rsidR="00012678" w:rsidRPr="00C47797">
        <w:rPr>
          <w:sz w:val="20"/>
          <w:szCs w:val="20"/>
        </w:rPr>
        <w:t>ascoigne also happened to be a former Oxford chum</w:t>
      </w:r>
      <w:r w:rsidR="009E0C12" w:rsidRPr="00C47797">
        <w:rPr>
          <w:sz w:val="20"/>
          <w:szCs w:val="20"/>
        </w:rPr>
        <w:t xml:space="preserve"> of Gibbon’s wife and the person who would introduce Gibbon to Marius </w:t>
      </w:r>
      <w:proofErr w:type="spellStart"/>
      <w:r w:rsidR="009E0C12" w:rsidRPr="00C47797">
        <w:rPr>
          <w:sz w:val="20"/>
          <w:szCs w:val="20"/>
        </w:rPr>
        <w:t>Barbeau</w:t>
      </w:r>
      <w:proofErr w:type="spellEnd"/>
      <w:r w:rsidR="009E0C12" w:rsidRPr="00C47797">
        <w:rPr>
          <w:sz w:val="20"/>
          <w:szCs w:val="20"/>
        </w:rPr>
        <w:t xml:space="preserve"> (</w:t>
      </w:r>
      <w:proofErr w:type="spellStart"/>
      <w:r w:rsidR="009E0C12" w:rsidRPr="00C47797">
        <w:rPr>
          <w:sz w:val="20"/>
          <w:szCs w:val="20"/>
        </w:rPr>
        <w:t>Kines</w:t>
      </w:r>
      <w:proofErr w:type="spellEnd"/>
      <w:r w:rsidR="009E0C12" w:rsidRPr="00C47797">
        <w:rPr>
          <w:sz w:val="20"/>
          <w:szCs w:val="20"/>
        </w:rPr>
        <w:t>, 1988).</w:t>
      </w:r>
    </w:p>
    <w:p w:rsidR="00C47797" w:rsidRPr="00C47797" w:rsidRDefault="00C47797" w:rsidP="00FF033E">
      <w:pPr>
        <w:rPr>
          <w:sz w:val="20"/>
          <w:szCs w:val="20"/>
        </w:rPr>
      </w:pPr>
    </w:p>
    <w:p w:rsidR="007701C8" w:rsidRPr="00C47797" w:rsidRDefault="006B68EA" w:rsidP="00FF033E">
      <w:pPr>
        <w:ind w:left="720" w:right="720"/>
        <w:rPr>
          <w:sz w:val="20"/>
          <w:szCs w:val="20"/>
        </w:rPr>
      </w:pPr>
      <w:r w:rsidRPr="00C47797">
        <w:rPr>
          <w:sz w:val="20"/>
          <w:szCs w:val="20"/>
        </w:rPr>
        <w:t>Miss Gascoigne was an accomplished musician, and suggested that a small selection of French-Canadian folksongs, the accompaniments for which she had arranged, would make an appropriate souvenir booklet for the Chateau Front</w:t>
      </w:r>
      <w:r w:rsidR="007701C8" w:rsidRPr="00C47797">
        <w:rPr>
          <w:sz w:val="20"/>
          <w:szCs w:val="20"/>
        </w:rPr>
        <w:t xml:space="preserve">enac at Quebec. The songs… </w:t>
      </w:r>
      <w:r w:rsidRPr="00C47797">
        <w:rPr>
          <w:sz w:val="20"/>
          <w:szCs w:val="20"/>
        </w:rPr>
        <w:t>were preface</w:t>
      </w:r>
      <w:r w:rsidR="007701C8" w:rsidRPr="00C47797">
        <w:rPr>
          <w:sz w:val="20"/>
          <w:szCs w:val="20"/>
        </w:rPr>
        <w:t>d</w:t>
      </w:r>
      <w:r w:rsidRPr="00C47797">
        <w:rPr>
          <w:sz w:val="20"/>
          <w:szCs w:val="20"/>
        </w:rPr>
        <w:t xml:space="preserve"> by an introduction written by Marius </w:t>
      </w:r>
      <w:proofErr w:type="spellStart"/>
      <w:r w:rsidRPr="00C47797">
        <w:rPr>
          <w:sz w:val="20"/>
          <w:szCs w:val="20"/>
        </w:rPr>
        <w:t>Barbeau</w:t>
      </w:r>
      <w:proofErr w:type="spellEnd"/>
      <w:r w:rsidRPr="00C47797">
        <w:rPr>
          <w:sz w:val="20"/>
          <w:szCs w:val="20"/>
        </w:rPr>
        <w:t xml:space="preserve"> of the National Museum at Ottawa, who is now generally recognized as the leading authority on French-Canadian folk music. That booklet became one of the most popular publications of the Canadian Pacific Railway and paved the way for …later dev</w:t>
      </w:r>
      <w:r w:rsidR="00EA6951" w:rsidRPr="00C47797">
        <w:rPr>
          <w:sz w:val="20"/>
          <w:szCs w:val="20"/>
        </w:rPr>
        <w:t xml:space="preserve">elopments </w:t>
      </w:r>
      <w:r w:rsidR="007701C8" w:rsidRPr="00C47797">
        <w:rPr>
          <w:sz w:val="20"/>
          <w:szCs w:val="20"/>
        </w:rPr>
        <w:t xml:space="preserve">(Gibbon in CAPAC, 1946, p. 22). </w:t>
      </w:r>
    </w:p>
    <w:p w:rsidR="007701C8" w:rsidRPr="00C47797" w:rsidRDefault="007701C8" w:rsidP="00FF033E">
      <w:pPr>
        <w:rPr>
          <w:sz w:val="20"/>
          <w:szCs w:val="20"/>
        </w:rPr>
      </w:pPr>
    </w:p>
    <w:p w:rsidR="004C01E5" w:rsidRPr="00C47797" w:rsidRDefault="00465DC1" w:rsidP="00FF033E">
      <w:pPr>
        <w:rPr>
          <w:sz w:val="20"/>
          <w:szCs w:val="20"/>
        </w:rPr>
      </w:pPr>
      <w:r w:rsidRPr="00C47797">
        <w:rPr>
          <w:sz w:val="20"/>
          <w:szCs w:val="20"/>
        </w:rPr>
        <w:t xml:space="preserve">Instead, what these folk festivals illustrate is the way that Gibbon was able to mobilize his network of contacts along with his knowledge of music and languages and the CPR’s resources to promote Canada, Canadian culture, and the Canadian Pacific. </w:t>
      </w:r>
    </w:p>
    <w:p w:rsidR="00FF033E" w:rsidRDefault="00FF033E" w:rsidP="00D93971">
      <w:pPr>
        <w:ind w:firstLine="288"/>
        <w:jc w:val="left"/>
        <w:rPr>
          <w:sz w:val="20"/>
          <w:szCs w:val="20"/>
        </w:rPr>
      </w:pPr>
    </w:p>
    <w:p w:rsidR="00FF033E" w:rsidRDefault="00FF033E" w:rsidP="00D93971">
      <w:pPr>
        <w:ind w:firstLine="288"/>
        <w:jc w:val="left"/>
        <w:rPr>
          <w:sz w:val="20"/>
          <w:szCs w:val="20"/>
        </w:rPr>
      </w:pPr>
    </w:p>
    <w:p w:rsidR="005A21E1" w:rsidRPr="00C47797" w:rsidRDefault="005A21E1" w:rsidP="00FF033E">
      <w:pPr>
        <w:ind w:firstLine="288"/>
        <w:rPr>
          <w:sz w:val="20"/>
          <w:szCs w:val="20"/>
        </w:rPr>
      </w:pPr>
      <w:r w:rsidRPr="00C47797">
        <w:rPr>
          <w:sz w:val="20"/>
          <w:szCs w:val="20"/>
        </w:rPr>
        <w:lastRenderedPageBreak/>
        <w:t>In Gibbon’</w:t>
      </w:r>
      <w:r w:rsidR="005D2F46" w:rsidRPr="00C47797">
        <w:rPr>
          <w:sz w:val="20"/>
          <w:szCs w:val="20"/>
        </w:rPr>
        <w:t xml:space="preserve">s </w:t>
      </w:r>
      <w:r w:rsidRPr="00C47797">
        <w:rPr>
          <w:sz w:val="20"/>
          <w:szCs w:val="20"/>
        </w:rPr>
        <w:t>words (CAPAC</w:t>
      </w:r>
      <w:r w:rsidR="00803705" w:rsidRPr="00C47797">
        <w:rPr>
          <w:sz w:val="20"/>
          <w:szCs w:val="20"/>
        </w:rPr>
        <w:t>,</w:t>
      </w:r>
      <w:r w:rsidRPr="00C47797">
        <w:rPr>
          <w:sz w:val="20"/>
          <w:szCs w:val="20"/>
        </w:rPr>
        <w:t xml:space="preserve"> 1946, p. 22-27): </w:t>
      </w:r>
    </w:p>
    <w:p w:rsidR="005A21E1" w:rsidRPr="00C47797" w:rsidRDefault="005A21E1" w:rsidP="00FF033E">
      <w:pPr>
        <w:ind w:firstLine="720"/>
        <w:rPr>
          <w:sz w:val="20"/>
          <w:szCs w:val="20"/>
        </w:rPr>
      </w:pPr>
    </w:p>
    <w:p w:rsidR="005A21E1" w:rsidRPr="00C47797" w:rsidRDefault="005A21E1" w:rsidP="00FF033E">
      <w:pPr>
        <w:ind w:left="720" w:right="720"/>
        <w:rPr>
          <w:sz w:val="20"/>
          <w:szCs w:val="20"/>
        </w:rPr>
      </w:pPr>
      <w:r w:rsidRPr="00C47797">
        <w:rPr>
          <w:sz w:val="20"/>
          <w:szCs w:val="20"/>
        </w:rPr>
        <w:t xml:space="preserve">My own job… was to secure publicity for the Canadian Pacific Railway. Now it happened that a wing of the Chateau Frontenac burned down and was replaced with a fireproof building… I was asked to find some method of letting the world know about the new wing, and suggested that we should invite a number of newspapermen… and provide for them some suitable entertainment. This should include a dinner at which the music should consist of folksongs, suggesting the traditional background of the people of Quebec… On the train returning from Quebec, Fred Jacobs of the </w:t>
      </w:r>
      <w:r w:rsidRPr="00C47797">
        <w:rPr>
          <w:i/>
          <w:sz w:val="20"/>
          <w:szCs w:val="20"/>
        </w:rPr>
        <w:t>Toronto Mail and Empire</w:t>
      </w:r>
      <w:r w:rsidRPr="00C47797">
        <w:rPr>
          <w:sz w:val="20"/>
          <w:szCs w:val="20"/>
        </w:rPr>
        <w:t xml:space="preserve"> said that if Ontario were to hear these songs [which Gibbon had translated into English], there would be much better understanding of Quebec in that province. </w:t>
      </w:r>
    </w:p>
    <w:p w:rsidR="005A21E1" w:rsidRPr="00C47797" w:rsidRDefault="005A21E1" w:rsidP="00FF033E">
      <w:pPr>
        <w:ind w:left="720" w:right="720"/>
        <w:rPr>
          <w:sz w:val="20"/>
          <w:szCs w:val="20"/>
        </w:rPr>
      </w:pPr>
    </w:p>
    <w:p w:rsidR="005A21E1" w:rsidRPr="00C47797" w:rsidRDefault="005A21E1" w:rsidP="00FF033E">
      <w:pPr>
        <w:ind w:left="720" w:right="720"/>
        <w:rPr>
          <w:sz w:val="20"/>
          <w:szCs w:val="20"/>
        </w:rPr>
      </w:pPr>
      <w:r w:rsidRPr="00C47797">
        <w:rPr>
          <w:sz w:val="20"/>
          <w:szCs w:val="20"/>
        </w:rPr>
        <w:t xml:space="preserve">… The next move resulted from the desire of the General Manager of Canadian Pacific Railway Hotels to find some early spring attraction for the Chateau Frontenac. I suggested a Folklore Festival lasting four days, to be combined with an exhibition of Quebec handicrafts with spinners and weavers at work, and with fiddlers and dancers if we could get them… The success of the Festival was so pronounced that I had no difficulty in getting an appropriation to repeat it next year… [F]or our second Festival we staged a thirteenth century musical comedy, </w:t>
      </w:r>
      <w:r w:rsidRPr="00C47797">
        <w:rPr>
          <w:i/>
          <w:sz w:val="20"/>
          <w:szCs w:val="20"/>
        </w:rPr>
        <w:t xml:space="preserve">Le </w:t>
      </w:r>
      <w:proofErr w:type="spellStart"/>
      <w:r w:rsidRPr="00C47797">
        <w:rPr>
          <w:i/>
          <w:sz w:val="20"/>
          <w:szCs w:val="20"/>
        </w:rPr>
        <w:t>Jeu</w:t>
      </w:r>
      <w:proofErr w:type="spellEnd"/>
      <w:r w:rsidRPr="00C47797">
        <w:rPr>
          <w:i/>
          <w:sz w:val="20"/>
          <w:szCs w:val="20"/>
        </w:rPr>
        <w:t xml:space="preserve"> de Robin </w:t>
      </w:r>
      <w:proofErr w:type="gramStart"/>
      <w:r w:rsidRPr="00C47797">
        <w:rPr>
          <w:i/>
          <w:sz w:val="20"/>
          <w:szCs w:val="20"/>
        </w:rPr>
        <w:t>et</w:t>
      </w:r>
      <w:proofErr w:type="gramEnd"/>
      <w:r w:rsidRPr="00C47797">
        <w:rPr>
          <w:i/>
          <w:sz w:val="20"/>
          <w:szCs w:val="20"/>
        </w:rPr>
        <w:t xml:space="preserve"> Marion</w:t>
      </w:r>
      <w:r w:rsidRPr="00C47797">
        <w:rPr>
          <w:sz w:val="20"/>
          <w:szCs w:val="20"/>
        </w:rPr>
        <w:t xml:space="preserve">… All this required money, but Sir Edward Beatty never failed us… He was not particularly interested in music as such, but he saw that we were creating a better mutual understanding between English-speaking and French-speaking Canadians… </w:t>
      </w:r>
    </w:p>
    <w:p w:rsidR="005A21E1" w:rsidRPr="00C47797" w:rsidRDefault="005A21E1" w:rsidP="00FF033E">
      <w:pPr>
        <w:ind w:left="720" w:right="720"/>
        <w:rPr>
          <w:sz w:val="20"/>
          <w:szCs w:val="20"/>
        </w:rPr>
      </w:pPr>
    </w:p>
    <w:p w:rsidR="005A21E1" w:rsidRPr="00C47797" w:rsidRDefault="005A21E1" w:rsidP="00FF033E">
      <w:pPr>
        <w:ind w:left="720" w:right="720"/>
        <w:rPr>
          <w:sz w:val="20"/>
          <w:szCs w:val="20"/>
        </w:rPr>
      </w:pPr>
      <w:r w:rsidRPr="00C47797">
        <w:rPr>
          <w:sz w:val="20"/>
          <w:szCs w:val="20"/>
        </w:rPr>
        <w:t>After our second Festival at Quebec, he asked me what else I could suggest on the same lines. I recommended a Folksong and Handicraft Festival for the New Canadians at Winnipeg, so this was organized with the assistance of the Colonization Department of the Canadian Pacific Railway… The success of the Winnipeg Festival resulted in an invitation from the Hon. James Gardiner, then Premier of Saskatchewan, to stage a similar affair in Regina… Then Brownlee invited us to do the same thing for Alberta, so we staged a Festival at Calgary… It seemed only natural that we should stage a Scottish Music Festival with Highland Games for Banff. This was repeated for a succession of years till the Depression of the ‘thirties called a halt… Vancouver had a Sea Music Festival and Victoria a Christmas Music Festival, both of which were highly successful. Then the opening of the Royal York Hotel in Toronto suggested an English Folksong Festival.</w:t>
      </w:r>
    </w:p>
    <w:p w:rsidR="005A21E1" w:rsidRPr="00C47797" w:rsidRDefault="005A21E1" w:rsidP="00C47797">
      <w:pPr>
        <w:ind w:firstLine="720"/>
        <w:jc w:val="left"/>
        <w:rPr>
          <w:sz w:val="20"/>
          <w:szCs w:val="20"/>
        </w:rPr>
      </w:pPr>
    </w:p>
    <w:p w:rsidR="00F45787" w:rsidRPr="00C47797" w:rsidRDefault="00F45787" w:rsidP="008F174E">
      <w:pPr>
        <w:rPr>
          <w:sz w:val="20"/>
          <w:szCs w:val="20"/>
        </w:rPr>
      </w:pPr>
      <w:r w:rsidRPr="00C47797">
        <w:rPr>
          <w:sz w:val="20"/>
          <w:szCs w:val="20"/>
        </w:rPr>
        <w:t xml:space="preserve">While a full analysis of the folk music festivals is beyond the scope of this paper, a general discussion can provide a sense of what was involved. </w:t>
      </w:r>
    </w:p>
    <w:p w:rsidR="008F174E" w:rsidRDefault="00F22473" w:rsidP="008F174E">
      <w:pPr>
        <w:ind w:firstLine="288"/>
        <w:rPr>
          <w:sz w:val="20"/>
          <w:szCs w:val="20"/>
        </w:rPr>
      </w:pPr>
      <w:r w:rsidRPr="00C47797">
        <w:rPr>
          <w:sz w:val="20"/>
          <w:szCs w:val="20"/>
        </w:rPr>
        <w:t xml:space="preserve">The first festival was held at the CPR’s Chateau Frontenac hotel in Quebec City, May 20-21, 1927. </w:t>
      </w:r>
      <w:r w:rsidR="00987C05" w:rsidRPr="00C47797">
        <w:rPr>
          <w:sz w:val="20"/>
          <w:szCs w:val="20"/>
        </w:rPr>
        <w:t>As noted by Gibbon</w:t>
      </w:r>
      <w:r w:rsidR="00837225" w:rsidRPr="00C47797">
        <w:rPr>
          <w:sz w:val="20"/>
          <w:szCs w:val="20"/>
        </w:rPr>
        <w:t xml:space="preserve"> in the quotation above</w:t>
      </w:r>
      <w:r w:rsidR="00987C05" w:rsidRPr="00C47797">
        <w:rPr>
          <w:sz w:val="20"/>
          <w:szCs w:val="20"/>
        </w:rPr>
        <w:t xml:space="preserve">, the explicit purpose </w:t>
      </w:r>
      <w:r w:rsidR="00837225" w:rsidRPr="00C47797">
        <w:rPr>
          <w:sz w:val="20"/>
          <w:szCs w:val="20"/>
        </w:rPr>
        <w:t xml:space="preserve">from the CPR’s perspective </w:t>
      </w:r>
      <w:r w:rsidR="00987C05" w:rsidRPr="00C47797">
        <w:rPr>
          <w:sz w:val="20"/>
          <w:szCs w:val="20"/>
        </w:rPr>
        <w:t xml:space="preserve">was to stimulate tourism. </w:t>
      </w:r>
      <w:r w:rsidR="00215E30" w:rsidRPr="00C47797">
        <w:rPr>
          <w:sz w:val="20"/>
          <w:szCs w:val="20"/>
        </w:rPr>
        <w:t xml:space="preserve">However, Gibbon’s </w:t>
      </w:r>
      <w:r w:rsidR="00837225" w:rsidRPr="00C47797">
        <w:rPr>
          <w:sz w:val="20"/>
          <w:szCs w:val="20"/>
        </w:rPr>
        <w:t>correspondence with the Director of the Victoria National Museum reveals complementary objectives, “increasing the interest in folk songs and handicrafts of Quebec” in order to “help along the market for some of the handicrafts of the Province” and also to “draw attention to the wonderful co</w:t>
      </w:r>
      <w:r w:rsidR="00501939" w:rsidRPr="00C47797">
        <w:rPr>
          <w:sz w:val="20"/>
          <w:szCs w:val="20"/>
        </w:rPr>
        <w:t xml:space="preserve">llection of folk song melodies </w:t>
      </w:r>
      <w:r w:rsidR="00837225" w:rsidRPr="00C47797">
        <w:rPr>
          <w:sz w:val="20"/>
          <w:szCs w:val="20"/>
        </w:rPr>
        <w:t>i</w:t>
      </w:r>
      <w:r w:rsidR="00970A29" w:rsidRPr="00C47797">
        <w:rPr>
          <w:sz w:val="20"/>
          <w:szCs w:val="20"/>
        </w:rPr>
        <w:t>n the possession of your Museum</w:t>
      </w:r>
      <w:r w:rsidR="00837225" w:rsidRPr="00C47797">
        <w:rPr>
          <w:sz w:val="20"/>
          <w:szCs w:val="20"/>
        </w:rPr>
        <w:t>”</w:t>
      </w:r>
      <w:r w:rsidR="00970A29" w:rsidRPr="00C47797">
        <w:rPr>
          <w:sz w:val="20"/>
          <w:szCs w:val="20"/>
        </w:rPr>
        <w:t xml:space="preserve"> (letter to W.H. </w:t>
      </w:r>
      <w:proofErr w:type="spellStart"/>
      <w:r w:rsidR="00970A29" w:rsidRPr="00C47797">
        <w:rPr>
          <w:sz w:val="20"/>
          <w:szCs w:val="20"/>
        </w:rPr>
        <w:t>Collings</w:t>
      </w:r>
      <w:proofErr w:type="spellEnd"/>
      <w:r w:rsidR="00970A29" w:rsidRPr="00C47797">
        <w:rPr>
          <w:sz w:val="20"/>
          <w:szCs w:val="20"/>
        </w:rPr>
        <w:t>, January 20, 1927).</w:t>
      </w:r>
      <w:r w:rsidR="00837225" w:rsidRPr="00C47797">
        <w:rPr>
          <w:sz w:val="20"/>
          <w:szCs w:val="20"/>
        </w:rPr>
        <w:t xml:space="preserve"> </w:t>
      </w:r>
      <w:r w:rsidR="00987C05" w:rsidRPr="00C47797">
        <w:rPr>
          <w:sz w:val="20"/>
          <w:szCs w:val="20"/>
        </w:rPr>
        <w:t xml:space="preserve">This was accomplished by creating a musical event that would </w:t>
      </w:r>
      <w:r w:rsidR="006F635A" w:rsidRPr="00C47797">
        <w:rPr>
          <w:sz w:val="20"/>
          <w:szCs w:val="20"/>
        </w:rPr>
        <w:t xml:space="preserve">attract visitors and then </w:t>
      </w:r>
      <w:r w:rsidR="00987C05" w:rsidRPr="00C47797">
        <w:rPr>
          <w:sz w:val="20"/>
          <w:szCs w:val="20"/>
        </w:rPr>
        <w:t>entertain as well as educate</w:t>
      </w:r>
      <w:r w:rsidR="006F635A" w:rsidRPr="00C47797">
        <w:rPr>
          <w:sz w:val="20"/>
          <w:szCs w:val="20"/>
        </w:rPr>
        <w:t xml:space="preserve"> them</w:t>
      </w:r>
      <w:r w:rsidR="00987C05" w:rsidRPr="00C47797">
        <w:rPr>
          <w:sz w:val="20"/>
          <w:szCs w:val="20"/>
        </w:rPr>
        <w:t xml:space="preserve">. French-Canadian folksongs and handicrafts were presented as ‘living traditions’ </w:t>
      </w:r>
      <w:r w:rsidR="00970A29" w:rsidRPr="00C47797">
        <w:rPr>
          <w:sz w:val="20"/>
          <w:szCs w:val="20"/>
        </w:rPr>
        <w:t>within French-Canadian</w:t>
      </w:r>
      <w:r w:rsidR="00987C05" w:rsidRPr="00C47797">
        <w:rPr>
          <w:sz w:val="20"/>
          <w:szCs w:val="20"/>
        </w:rPr>
        <w:t xml:space="preserve"> culture (Lazarevich</w:t>
      </w:r>
      <w:r w:rsidR="00505491" w:rsidRPr="00C47797">
        <w:rPr>
          <w:sz w:val="20"/>
          <w:szCs w:val="20"/>
        </w:rPr>
        <w:t>,</w:t>
      </w:r>
      <w:r w:rsidR="00987C05" w:rsidRPr="00C47797">
        <w:rPr>
          <w:sz w:val="20"/>
          <w:szCs w:val="20"/>
        </w:rPr>
        <w:t xml:space="preserve"> 1996). Gibbon went to some pains to ensure that artisans demonstrating the creation of authentic handicrafts wore ‘peasant costume,’ and performers were engaged to sing in accompaniment to the</w:t>
      </w:r>
      <w:r w:rsidR="006F635A" w:rsidRPr="00C47797">
        <w:rPr>
          <w:sz w:val="20"/>
          <w:szCs w:val="20"/>
        </w:rPr>
        <w:t>ir</w:t>
      </w:r>
      <w:r w:rsidR="00987C05" w:rsidRPr="00C47797">
        <w:rPr>
          <w:sz w:val="20"/>
          <w:szCs w:val="20"/>
        </w:rPr>
        <w:t xml:space="preserve"> work, following Gibbon’s beliefs regarding the origin </w:t>
      </w:r>
      <w:r w:rsidR="00505491" w:rsidRPr="00C47797">
        <w:rPr>
          <w:sz w:val="20"/>
          <w:szCs w:val="20"/>
        </w:rPr>
        <w:t>of folk song (Gibbon, 1951, p. 144</w:t>
      </w:r>
      <w:r w:rsidR="00837225" w:rsidRPr="00C47797">
        <w:rPr>
          <w:sz w:val="20"/>
          <w:szCs w:val="20"/>
        </w:rPr>
        <w:t xml:space="preserve">; correspondence Gibbon to </w:t>
      </w:r>
      <w:proofErr w:type="spellStart"/>
      <w:r w:rsidR="00837225" w:rsidRPr="00C47797">
        <w:rPr>
          <w:sz w:val="20"/>
          <w:szCs w:val="20"/>
        </w:rPr>
        <w:t>Collings</w:t>
      </w:r>
      <w:proofErr w:type="spellEnd"/>
      <w:r w:rsidR="00837225" w:rsidRPr="00C47797">
        <w:rPr>
          <w:sz w:val="20"/>
          <w:szCs w:val="20"/>
        </w:rPr>
        <w:t>, January 20, 1927</w:t>
      </w:r>
      <w:r w:rsidR="00A26881" w:rsidRPr="00C47797">
        <w:rPr>
          <w:sz w:val="20"/>
          <w:szCs w:val="20"/>
        </w:rPr>
        <w:t xml:space="preserve">; correspondence Gibbon to </w:t>
      </w:r>
      <w:proofErr w:type="spellStart"/>
      <w:r w:rsidR="00A26881" w:rsidRPr="00C47797">
        <w:rPr>
          <w:sz w:val="20"/>
          <w:szCs w:val="20"/>
        </w:rPr>
        <w:t>Barbeau</w:t>
      </w:r>
      <w:proofErr w:type="spellEnd"/>
      <w:r w:rsidR="00A26881" w:rsidRPr="00C47797">
        <w:rPr>
          <w:sz w:val="20"/>
          <w:szCs w:val="20"/>
        </w:rPr>
        <w:t>, March 14, 1927</w:t>
      </w:r>
      <w:r w:rsidR="00505491" w:rsidRPr="00C47797">
        <w:rPr>
          <w:sz w:val="20"/>
          <w:szCs w:val="20"/>
        </w:rPr>
        <w:t>)</w:t>
      </w:r>
      <w:r w:rsidR="00987C05" w:rsidRPr="00C47797">
        <w:rPr>
          <w:sz w:val="20"/>
          <w:szCs w:val="20"/>
        </w:rPr>
        <w:t xml:space="preserve">. </w:t>
      </w:r>
      <w:r w:rsidR="00505491" w:rsidRPr="00C47797">
        <w:rPr>
          <w:sz w:val="20"/>
          <w:szCs w:val="20"/>
        </w:rPr>
        <w:t xml:space="preserve">Heading the warning of Charles </w:t>
      </w:r>
      <w:proofErr w:type="spellStart"/>
      <w:r w:rsidR="00505491" w:rsidRPr="00C47797">
        <w:rPr>
          <w:sz w:val="20"/>
          <w:szCs w:val="20"/>
        </w:rPr>
        <w:t>Marchand</w:t>
      </w:r>
      <w:proofErr w:type="spellEnd"/>
      <w:r w:rsidR="00505491" w:rsidRPr="00C47797">
        <w:rPr>
          <w:sz w:val="20"/>
          <w:szCs w:val="20"/>
        </w:rPr>
        <w:t>, then the leading singe</w:t>
      </w:r>
      <w:r w:rsidR="00562736" w:rsidRPr="00C47797">
        <w:rPr>
          <w:sz w:val="20"/>
          <w:szCs w:val="20"/>
        </w:rPr>
        <w:t xml:space="preserve">r of French Canadian folksong, </w:t>
      </w:r>
      <w:r w:rsidR="00144C70" w:rsidRPr="00C47797">
        <w:rPr>
          <w:sz w:val="20"/>
          <w:szCs w:val="20"/>
        </w:rPr>
        <w:t>that the “chief obstacle to the renaissance of French-Canadian folksong in Quebec was the prejudice among the city folk that this was mere habitant or peasant stuff” (Gibbon, 1951, p. 145), i</w:t>
      </w:r>
      <w:r w:rsidR="00987C05" w:rsidRPr="00C47797">
        <w:rPr>
          <w:sz w:val="20"/>
          <w:szCs w:val="20"/>
        </w:rPr>
        <w:t>n the programs and</w:t>
      </w:r>
      <w:r w:rsidR="00144C70" w:rsidRPr="00C47797">
        <w:rPr>
          <w:sz w:val="20"/>
          <w:szCs w:val="20"/>
        </w:rPr>
        <w:t xml:space="preserve"> publicity brochures he prepared Gibbon traced</w:t>
      </w:r>
      <w:r w:rsidR="00987C05" w:rsidRPr="00C47797">
        <w:rPr>
          <w:sz w:val="20"/>
          <w:szCs w:val="20"/>
        </w:rPr>
        <w:t xml:space="preserve"> the origins of French Canadian folk song back to sixteenth and </w:t>
      </w:r>
      <w:r w:rsidR="00987C05" w:rsidRPr="00C47797">
        <w:rPr>
          <w:sz w:val="20"/>
          <w:szCs w:val="20"/>
        </w:rPr>
        <w:lastRenderedPageBreak/>
        <w:t xml:space="preserve">seventeenth century France, some </w:t>
      </w:r>
      <w:r w:rsidR="00144C70" w:rsidRPr="00C47797">
        <w:rPr>
          <w:sz w:val="20"/>
          <w:szCs w:val="20"/>
        </w:rPr>
        <w:t>songs he</w:t>
      </w:r>
      <w:r w:rsidR="00987C05" w:rsidRPr="00C47797">
        <w:rPr>
          <w:sz w:val="20"/>
          <w:szCs w:val="20"/>
        </w:rPr>
        <w:t xml:space="preserve"> dated to the middle ages. Gibbon believed that the melody of older songs could provide the foundation for</w:t>
      </w:r>
      <w:r w:rsidR="006F635A" w:rsidRPr="00C47797">
        <w:rPr>
          <w:sz w:val="20"/>
          <w:szCs w:val="20"/>
        </w:rPr>
        <w:t xml:space="preserve"> the writing </w:t>
      </w:r>
      <w:r w:rsidR="00027021" w:rsidRPr="00C47797">
        <w:rPr>
          <w:sz w:val="20"/>
          <w:szCs w:val="20"/>
        </w:rPr>
        <w:t xml:space="preserve">of </w:t>
      </w:r>
      <w:r w:rsidR="006F635A" w:rsidRPr="00C47797">
        <w:rPr>
          <w:sz w:val="20"/>
          <w:szCs w:val="20"/>
        </w:rPr>
        <w:t xml:space="preserve">new lyrics in a new country. In the design and </w:t>
      </w:r>
      <w:r w:rsidR="00970A29" w:rsidRPr="00C47797">
        <w:rPr>
          <w:sz w:val="20"/>
          <w:szCs w:val="20"/>
        </w:rPr>
        <w:t>execution of the festival we can</w:t>
      </w:r>
      <w:r w:rsidR="006F635A" w:rsidRPr="00C47797">
        <w:rPr>
          <w:sz w:val="20"/>
          <w:szCs w:val="20"/>
        </w:rPr>
        <w:t xml:space="preserve"> observe Gibbon’s broader objective, “to educate Canadians and non-Canadians alike about the rich cultural traditions transplanted into [Canada] by immigrants” (Lazarevich</w:t>
      </w:r>
      <w:r w:rsidR="00F163BF" w:rsidRPr="00C47797">
        <w:rPr>
          <w:sz w:val="20"/>
          <w:szCs w:val="20"/>
        </w:rPr>
        <w:t>,</w:t>
      </w:r>
      <w:r w:rsidR="006F635A" w:rsidRPr="00C47797">
        <w:rPr>
          <w:sz w:val="20"/>
          <w:szCs w:val="20"/>
        </w:rPr>
        <w:t xml:space="preserve"> 1996, p. 6)</w:t>
      </w:r>
      <w:r w:rsidR="00F163BF" w:rsidRPr="00C47797">
        <w:rPr>
          <w:sz w:val="20"/>
          <w:szCs w:val="20"/>
        </w:rPr>
        <w:t xml:space="preserve">. </w:t>
      </w:r>
    </w:p>
    <w:p w:rsidR="008A4F73" w:rsidRDefault="00F163BF" w:rsidP="008A4F73">
      <w:pPr>
        <w:ind w:firstLine="288"/>
        <w:rPr>
          <w:sz w:val="20"/>
          <w:szCs w:val="20"/>
        </w:rPr>
      </w:pPr>
      <w:r w:rsidRPr="00C47797">
        <w:rPr>
          <w:sz w:val="20"/>
          <w:szCs w:val="20"/>
        </w:rPr>
        <w:t>The success of the first festival led to the design of other festivals, in locations across the country, each built around themes appropriate to the cultural background of the local population (Lazarevich, 1996).</w:t>
      </w:r>
      <w:r w:rsidR="00F10F95" w:rsidRPr="00C47797">
        <w:rPr>
          <w:sz w:val="20"/>
          <w:szCs w:val="20"/>
        </w:rPr>
        <w:t xml:space="preserve"> Each festival was programmed to contain a mix of folk and ‘art’ music, accompanied by handicraft demonstrations, and in the case of the Highland Festival in Banff, athletic competitions. Professional musicians, such as</w:t>
      </w:r>
      <w:r w:rsidR="00505491" w:rsidRPr="00C47797">
        <w:rPr>
          <w:sz w:val="20"/>
          <w:szCs w:val="20"/>
        </w:rPr>
        <w:t xml:space="preserve"> Jeanne </w:t>
      </w:r>
      <w:proofErr w:type="spellStart"/>
      <w:r w:rsidR="00505491" w:rsidRPr="00C47797">
        <w:rPr>
          <w:sz w:val="20"/>
          <w:szCs w:val="20"/>
        </w:rPr>
        <w:t>Dusseau</w:t>
      </w:r>
      <w:proofErr w:type="spellEnd"/>
      <w:r w:rsidR="00505491" w:rsidRPr="00C47797">
        <w:rPr>
          <w:sz w:val="20"/>
          <w:szCs w:val="20"/>
        </w:rPr>
        <w:t>, Fran</w:t>
      </w:r>
      <w:r w:rsidR="00A26881" w:rsidRPr="00C47797">
        <w:rPr>
          <w:sz w:val="20"/>
          <w:szCs w:val="20"/>
        </w:rPr>
        <w:t xml:space="preserve">ces James, Juliette </w:t>
      </w:r>
      <w:proofErr w:type="spellStart"/>
      <w:r w:rsidR="00A26881" w:rsidRPr="00C47797">
        <w:rPr>
          <w:sz w:val="20"/>
          <w:szCs w:val="20"/>
        </w:rPr>
        <w:t>Gaultier</w:t>
      </w:r>
      <w:proofErr w:type="spellEnd"/>
      <w:r w:rsidR="00A26881" w:rsidRPr="00C47797">
        <w:rPr>
          <w:sz w:val="20"/>
          <w:szCs w:val="20"/>
        </w:rPr>
        <w:t>,</w:t>
      </w:r>
      <w:r w:rsidR="00505491" w:rsidRPr="00C47797">
        <w:rPr>
          <w:sz w:val="20"/>
          <w:szCs w:val="20"/>
        </w:rPr>
        <w:t xml:space="preserve"> J. Campbell </w:t>
      </w:r>
      <w:proofErr w:type="spellStart"/>
      <w:r w:rsidR="00505491" w:rsidRPr="00C47797">
        <w:rPr>
          <w:sz w:val="20"/>
          <w:szCs w:val="20"/>
        </w:rPr>
        <w:t>McInnes</w:t>
      </w:r>
      <w:proofErr w:type="spellEnd"/>
      <w:r w:rsidR="00A26881" w:rsidRPr="00C47797">
        <w:rPr>
          <w:sz w:val="20"/>
          <w:szCs w:val="20"/>
        </w:rPr>
        <w:t xml:space="preserve"> and the Hart House Quartette</w:t>
      </w:r>
      <w:r w:rsidR="00505491" w:rsidRPr="00C47797">
        <w:rPr>
          <w:sz w:val="20"/>
          <w:szCs w:val="20"/>
        </w:rPr>
        <w:t xml:space="preserve"> </w:t>
      </w:r>
      <w:r w:rsidR="00F10F95" w:rsidRPr="00C47797">
        <w:rPr>
          <w:sz w:val="20"/>
          <w:szCs w:val="20"/>
        </w:rPr>
        <w:t xml:space="preserve">appeared. Composers such as Healey </w:t>
      </w:r>
      <w:proofErr w:type="spellStart"/>
      <w:r w:rsidR="00F10F95" w:rsidRPr="00C47797">
        <w:rPr>
          <w:sz w:val="20"/>
          <w:szCs w:val="20"/>
        </w:rPr>
        <w:t>Willan</w:t>
      </w:r>
      <w:proofErr w:type="spellEnd"/>
      <w:r w:rsidR="00970A29" w:rsidRPr="00C47797">
        <w:rPr>
          <w:sz w:val="20"/>
          <w:szCs w:val="20"/>
        </w:rPr>
        <w:t xml:space="preserve">, </w:t>
      </w:r>
      <w:r w:rsidR="00C323C9" w:rsidRPr="00C47797">
        <w:rPr>
          <w:sz w:val="20"/>
          <w:szCs w:val="20"/>
        </w:rPr>
        <w:t>described as the ‘Dean’ of English composers (Forster, 1996)</w:t>
      </w:r>
      <w:r w:rsidR="00970A29" w:rsidRPr="00C47797">
        <w:rPr>
          <w:sz w:val="20"/>
          <w:szCs w:val="20"/>
        </w:rPr>
        <w:t>;</w:t>
      </w:r>
      <w:r w:rsidR="00F10F95" w:rsidRPr="00C47797">
        <w:rPr>
          <w:sz w:val="20"/>
          <w:szCs w:val="20"/>
        </w:rPr>
        <w:t xml:space="preserve"> Sir Ernest MacMillan</w:t>
      </w:r>
      <w:r w:rsidR="00970A29" w:rsidRPr="00C47797">
        <w:rPr>
          <w:sz w:val="20"/>
          <w:szCs w:val="20"/>
        </w:rPr>
        <w:t xml:space="preserve">, </w:t>
      </w:r>
      <w:r w:rsidR="00C323C9" w:rsidRPr="00C47797">
        <w:rPr>
          <w:sz w:val="20"/>
          <w:szCs w:val="20"/>
        </w:rPr>
        <w:t>the “most important’ musician in C</w:t>
      </w:r>
      <w:r w:rsidR="00F71871" w:rsidRPr="00C47797">
        <w:rPr>
          <w:sz w:val="20"/>
          <w:szCs w:val="20"/>
        </w:rPr>
        <w:t>anada during the first half of [</w:t>
      </w:r>
      <w:r w:rsidR="00C323C9" w:rsidRPr="00C47797">
        <w:rPr>
          <w:sz w:val="20"/>
          <w:szCs w:val="20"/>
        </w:rPr>
        <w:t>the 20</w:t>
      </w:r>
      <w:r w:rsidR="00C323C9" w:rsidRPr="00C47797">
        <w:rPr>
          <w:sz w:val="20"/>
          <w:szCs w:val="20"/>
          <w:vertAlign w:val="superscript"/>
        </w:rPr>
        <w:t>th</w:t>
      </w:r>
      <w:r w:rsidR="00C323C9" w:rsidRPr="00C47797">
        <w:rPr>
          <w:sz w:val="20"/>
          <w:szCs w:val="20"/>
        </w:rPr>
        <w:t>] c</w:t>
      </w:r>
      <w:r w:rsidR="00970A29" w:rsidRPr="00C47797">
        <w:rPr>
          <w:sz w:val="20"/>
          <w:szCs w:val="20"/>
        </w:rPr>
        <w:t>entury” (Forster, 1996, p. 214); and</w:t>
      </w:r>
      <w:r w:rsidR="00F10F95" w:rsidRPr="00C47797">
        <w:rPr>
          <w:sz w:val="20"/>
          <w:szCs w:val="20"/>
        </w:rPr>
        <w:t xml:space="preserve"> </w:t>
      </w:r>
      <w:proofErr w:type="spellStart"/>
      <w:r w:rsidR="00F10F95" w:rsidRPr="00C47797">
        <w:rPr>
          <w:sz w:val="20"/>
          <w:szCs w:val="20"/>
        </w:rPr>
        <w:t>Achille</w:t>
      </w:r>
      <w:proofErr w:type="spellEnd"/>
      <w:r w:rsidR="00F10F95" w:rsidRPr="00C47797">
        <w:rPr>
          <w:sz w:val="20"/>
          <w:szCs w:val="20"/>
        </w:rPr>
        <w:t xml:space="preserve"> Fortier arranged folk music and composed art music especially for the festivals. Harold Eustace Key was hired by the CPR to act as general music director for all the festivals (Lazarevich, 1996).</w:t>
      </w:r>
    </w:p>
    <w:p w:rsidR="008A4F73" w:rsidRDefault="00C675E1" w:rsidP="008A4F73">
      <w:pPr>
        <w:ind w:firstLine="288"/>
        <w:rPr>
          <w:sz w:val="20"/>
          <w:szCs w:val="20"/>
        </w:rPr>
      </w:pPr>
      <w:r w:rsidRPr="00C47797">
        <w:rPr>
          <w:sz w:val="20"/>
          <w:szCs w:val="20"/>
        </w:rPr>
        <w:t>Various commen</w:t>
      </w:r>
      <w:r w:rsidR="00FC4B56" w:rsidRPr="00C47797">
        <w:rPr>
          <w:sz w:val="20"/>
          <w:szCs w:val="20"/>
        </w:rPr>
        <w:t xml:space="preserve">tators have remarked on the success of and </w:t>
      </w:r>
      <w:r w:rsidRPr="00C47797">
        <w:rPr>
          <w:sz w:val="20"/>
          <w:szCs w:val="20"/>
        </w:rPr>
        <w:t xml:space="preserve">motivation for the festivals. </w:t>
      </w:r>
      <w:r w:rsidR="00CB10E8" w:rsidRPr="00C47797">
        <w:rPr>
          <w:sz w:val="20"/>
          <w:szCs w:val="20"/>
        </w:rPr>
        <w:t xml:space="preserve">“His folksong festivals grew out of his love for that sort of thing and his keen interest in many peoples who make up the Canadian nation—the mosaic that is Canada; but it was good business, </w:t>
      </w:r>
      <w:r w:rsidRPr="00C47797">
        <w:rPr>
          <w:sz w:val="20"/>
          <w:szCs w:val="20"/>
        </w:rPr>
        <w:t>too</w:t>
      </w:r>
      <w:r w:rsidR="00CB10E8" w:rsidRPr="00C47797">
        <w:rPr>
          <w:sz w:val="20"/>
          <w:szCs w:val="20"/>
        </w:rPr>
        <w:t>”</w:t>
      </w:r>
      <w:r w:rsidRPr="00C47797">
        <w:rPr>
          <w:sz w:val="20"/>
          <w:szCs w:val="20"/>
        </w:rPr>
        <w:t xml:space="preserve"> (Barnard, 1945, p. 10). </w:t>
      </w:r>
      <w:r w:rsidR="00CB10E8" w:rsidRPr="00C47797">
        <w:rPr>
          <w:sz w:val="20"/>
          <w:szCs w:val="20"/>
        </w:rPr>
        <w:t xml:space="preserve">“A little analysis showed that all this remarkable fostering [of Canadian culture] would be of wonderful assistance to a railroad. It is culture first and last that makes a race great, it is culture that brings the proper immigrants and settles them—and thus adds </w:t>
      </w:r>
      <w:proofErr w:type="spellStart"/>
      <w:r w:rsidR="00CB10E8" w:rsidRPr="00C47797">
        <w:rPr>
          <w:sz w:val="20"/>
          <w:szCs w:val="20"/>
        </w:rPr>
        <w:t>immeasureably</w:t>
      </w:r>
      <w:proofErr w:type="spellEnd"/>
      <w:r w:rsidR="00CB10E8" w:rsidRPr="00C47797">
        <w:rPr>
          <w:sz w:val="20"/>
          <w:szCs w:val="20"/>
        </w:rPr>
        <w:t xml:space="preserve"> (sic</w:t>
      </w:r>
      <w:r w:rsidRPr="00C47797">
        <w:rPr>
          <w:sz w:val="20"/>
          <w:szCs w:val="20"/>
        </w:rPr>
        <w:t>) to a railroad’s earning power</w:t>
      </w:r>
      <w:r w:rsidR="00CB10E8" w:rsidRPr="00C47797">
        <w:rPr>
          <w:sz w:val="20"/>
          <w:szCs w:val="20"/>
        </w:rPr>
        <w:t>”</w:t>
      </w:r>
      <w:r w:rsidRPr="00C47797">
        <w:rPr>
          <w:sz w:val="20"/>
          <w:szCs w:val="20"/>
        </w:rPr>
        <w:t xml:space="preserve"> (Glynn, 1929, p. 21).</w:t>
      </w:r>
      <w:r w:rsidR="009112D1" w:rsidRPr="00C47797">
        <w:rPr>
          <w:sz w:val="20"/>
          <w:szCs w:val="20"/>
        </w:rPr>
        <w:t xml:space="preserve"> </w:t>
      </w:r>
    </w:p>
    <w:p w:rsidR="00FC4B56" w:rsidRDefault="00FC4B56" w:rsidP="008A4F73">
      <w:pPr>
        <w:ind w:firstLine="288"/>
        <w:rPr>
          <w:sz w:val="20"/>
          <w:szCs w:val="20"/>
        </w:rPr>
      </w:pPr>
      <w:r w:rsidRPr="00C47797">
        <w:rPr>
          <w:sz w:val="20"/>
          <w:szCs w:val="20"/>
        </w:rPr>
        <w:t xml:space="preserve">The festivals were not met with immediate acceptance and understanding on all fronts. An article in the </w:t>
      </w:r>
      <w:r w:rsidRPr="00C47797">
        <w:rPr>
          <w:i/>
          <w:sz w:val="20"/>
          <w:szCs w:val="20"/>
        </w:rPr>
        <w:t>Winnipeg Free Press</w:t>
      </w:r>
      <w:r w:rsidRPr="00C47797">
        <w:rPr>
          <w:sz w:val="20"/>
          <w:szCs w:val="20"/>
        </w:rPr>
        <w:t>, describing the ‘New Canadians’ festival held at the Royal Alexandra hotel in 1928 illustrates the author’s ambivalence:</w:t>
      </w:r>
    </w:p>
    <w:p w:rsidR="008A4F73" w:rsidRPr="00C47797" w:rsidRDefault="008A4F73" w:rsidP="008A4F73">
      <w:pPr>
        <w:ind w:firstLine="288"/>
        <w:rPr>
          <w:sz w:val="20"/>
          <w:szCs w:val="20"/>
        </w:rPr>
      </w:pPr>
    </w:p>
    <w:p w:rsidR="00FC4B56" w:rsidRPr="00C47797" w:rsidRDefault="00FC4B56" w:rsidP="008A4F73">
      <w:pPr>
        <w:ind w:left="720" w:right="720"/>
        <w:rPr>
          <w:sz w:val="20"/>
          <w:szCs w:val="20"/>
        </w:rPr>
      </w:pPr>
      <w:r w:rsidRPr="00C47797">
        <w:rPr>
          <w:sz w:val="20"/>
          <w:szCs w:val="20"/>
        </w:rPr>
        <w:t xml:space="preserve">Blazing in colours, the hotel rotunda presents a motley scene. Garbed in seemingly grotesque clothes of many bright hues, the European mingles with the conservatively-clad westerner. The new Canadian seems perfectly at home in this setting, for it is that of his native land. But the westerner is bewildered, there are many things that </w:t>
      </w:r>
      <w:proofErr w:type="gramStart"/>
      <w:r w:rsidRPr="00C47797">
        <w:rPr>
          <w:sz w:val="20"/>
          <w:szCs w:val="20"/>
        </w:rPr>
        <w:t>arouses</w:t>
      </w:r>
      <w:proofErr w:type="gramEnd"/>
      <w:r w:rsidRPr="00C47797">
        <w:rPr>
          <w:sz w:val="20"/>
          <w:szCs w:val="20"/>
        </w:rPr>
        <w:t xml:space="preserve"> (sic) his interest (quoted in Jones, 1988/89).</w:t>
      </w:r>
    </w:p>
    <w:p w:rsidR="00FC4B56" w:rsidRPr="00C47797" w:rsidRDefault="00FC4B56" w:rsidP="00C47797">
      <w:pPr>
        <w:ind w:left="720" w:right="720"/>
        <w:jc w:val="left"/>
        <w:rPr>
          <w:sz w:val="20"/>
          <w:szCs w:val="20"/>
        </w:rPr>
      </w:pPr>
    </w:p>
    <w:p w:rsidR="008A4F73" w:rsidRDefault="00FC4B56" w:rsidP="008A4F73">
      <w:pPr>
        <w:rPr>
          <w:sz w:val="20"/>
          <w:szCs w:val="20"/>
        </w:rPr>
      </w:pPr>
      <w:r w:rsidRPr="00C47797">
        <w:rPr>
          <w:sz w:val="20"/>
          <w:szCs w:val="20"/>
        </w:rPr>
        <w:t>However, i</w:t>
      </w:r>
      <w:r w:rsidR="00E05729" w:rsidRPr="00C47797">
        <w:rPr>
          <w:sz w:val="20"/>
          <w:szCs w:val="20"/>
        </w:rPr>
        <w:t xml:space="preserve">n </w:t>
      </w:r>
      <w:r w:rsidRPr="00C47797">
        <w:rPr>
          <w:sz w:val="20"/>
          <w:szCs w:val="20"/>
        </w:rPr>
        <w:t>at least one case, the festival</w:t>
      </w:r>
      <w:r w:rsidR="00E05729" w:rsidRPr="00C47797">
        <w:rPr>
          <w:sz w:val="20"/>
          <w:szCs w:val="20"/>
        </w:rPr>
        <w:t xml:space="preserve"> appear</w:t>
      </w:r>
      <w:r w:rsidRPr="00C47797">
        <w:rPr>
          <w:sz w:val="20"/>
          <w:szCs w:val="20"/>
        </w:rPr>
        <w:t>s</w:t>
      </w:r>
      <w:r w:rsidR="00E05729" w:rsidRPr="00C47797">
        <w:rPr>
          <w:sz w:val="20"/>
          <w:szCs w:val="20"/>
        </w:rPr>
        <w:t xml:space="preserve"> to have engendered an abrupt about-face in attitudes toward immigrants. The Reverend Charles W. Gordo</w:t>
      </w:r>
      <w:r w:rsidRPr="00C47797">
        <w:rPr>
          <w:sz w:val="20"/>
          <w:szCs w:val="20"/>
        </w:rPr>
        <w:t>n, better known by his pen name</w:t>
      </w:r>
      <w:r w:rsidR="00E05729" w:rsidRPr="00C47797">
        <w:rPr>
          <w:sz w:val="20"/>
          <w:szCs w:val="20"/>
        </w:rPr>
        <w:t xml:space="preserve"> Ralph Connor, attended the Winnipeg festival. Gibbon sat beside Connor during a twenty minute performance of the Polish National Dance, the Mazur, and reports Connor’s reaction (1951, p. 152), “Do you know, these are some of the finest, most cultured people I have met since I have come to Winnipeg. But I have something on my conscience – I feel that I have done them an injustice. Recently I wrote a book called </w:t>
      </w:r>
      <w:r w:rsidR="00E05729" w:rsidRPr="00C47797">
        <w:rPr>
          <w:i/>
          <w:sz w:val="20"/>
          <w:szCs w:val="20"/>
        </w:rPr>
        <w:t>The Foreigner</w:t>
      </w:r>
      <w:r w:rsidR="00E05729" w:rsidRPr="00C47797">
        <w:rPr>
          <w:sz w:val="20"/>
          <w:szCs w:val="20"/>
        </w:rPr>
        <w:t>, in which I indicated that these immigrants were lousy and drunken. I should like to make amends…”</w:t>
      </w:r>
      <w:r w:rsidRPr="00C47797">
        <w:rPr>
          <w:sz w:val="20"/>
          <w:szCs w:val="20"/>
        </w:rPr>
        <w:t xml:space="preserve"> </w:t>
      </w:r>
    </w:p>
    <w:p w:rsidR="00FC4B56" w:rsidRPr="00C47797" w:rsidRDefault="00FC4B56" w:rsidP="008A4F73">
      <w:pPr>
        <w:ind w:firstLine="288"/>
        <w:rPr>
          <w:sz w:val="20"/>
          <w:szCs w:val="20"/>
        </w:rPr>
      </w:pPr>
      <w:r w:rsidRPr="00C47797">
        <w:rPr>
          <w:sz w:val="20"/>
          <w:szCs w:val="20"/>
        </w:rPr>
        <w:t>Gibbon himself acknowledged that, “It is now generally recognized that the presentation of these folksongs is a matter of national interest” (letter to Dr. W.H. Collins, Febr</w:t>
      </w:r>
      <w:r w:rsidR="000C6661" w:rsidRPr="00C47797">
        <w:rPr>
          <w:sz w:val="20"/>
          <w:szCs w:val="20"/>
        </w:rPr>
        <w:t>u</w:t>
      </w:r>
      <w:r w:rsidRPr="00C47797">
        <w:rPr>
          <w:sz w:val="20"/>
          <w:szCs w:val="20"/>
        </w:rPr>
        <w:t>ary 8, 1928). And as</w:t>
      </w:r>
      <w:r w:rsidR="002327CB" w:rsidRPr="00C47797">
        <w:rPr>
          <w:sz w:val="20"/>
          <w:szCs w:val="20"/>
        </w:rPr>
        <w:t xml:space="preserve"> Lazarevich (1996, p. 6) has commented, the scope of the festivals far exceeded their publicity purposes</w:t>
      </w:r>
      <w:r w:rsidR="00EA4C9F" w:rsidRPr="00C47797">
        <w:rPr>
          <w:sz w:val="20"/>
          <w:szCs w:val="20"/>
        </w:rPr>
        <w:t>, “This was the beginning of nation-building—that the arts and cultures of Canada can serve as unifying elements and as a means of communicating across cultures.”</w:t>
      </w:r>
      <w:r w:rsidRPr="00C47797">
        <w:rPr>
          <w:sz w:val="20"/>
          <w:szCs w:val="20"/>
        </w:rPr>
        <w:t xml:space="preserve"> </w:t>
      </w:r>
      <w:r w:rsidR="000C6661" w:rsidRPr="00C47797">
        <w:rPr>
          <w:sz w:val="20"/>
          <w:szCs w:val="20"/>
        </w:rPr>
        <w:t xml:space="preserve">Gibbon’s suggestion of a folk festival to the General Manager of the Chateau Frontenac as a ‘publicity tool’, along with his commitment of an enormous amount of his time and energies to producing subsequent festivals and writing </w:t>
      </w:r>
      <w:r w:rsidR="000C6661" w:rsidRPr="00C47797">
        <w:rPr>
          <w:i/>
          <w:sz w:val="20"/>
          <w:szCs w:val="20"/>
        </w:rPr>
        <w:t>Canadian Mosaic</w:t>
      </w:r>
      <w:r w:rsidR="000C6661" w:rsidRPr="00C47797">
        <w:rPr>
          <w:sz w:val="20"/>
          <w:szCs w:val="20"/>
        </w:rPr>
        <w:t xml:space="preserve"> can be seen to have had a broader purpose. This purpose can be traced to Gibbon’s intellectual roots.</w:t>
      </w:r>
    </w:p>
    <w:p w:rsidR="00CB10E8" w:rsidRPr="00C47797" w:rsidRDefault="00F952C3" w:rsidP="00C47797">
      <w:pPr>
        <w:jc w:val="left"/>
        <w:rPr>
          <w:sz w:val="20"/>
          <w:szCs w:val="20"/>
        </w:rPr>
      </w:pPr>
      <w:r w:rsidRPr="00C47797">
        <w:rPr>
          <w:sz w:val="20"/>
          <w:szCs w:val="20"/>
        </w:rPr>
        <w:tab/>
      </w:r>
    </w:p>
    <w:p w:rsidR="00E629C6" w:rsidRPr="008A4F73" w:rsidRDefault="00E629C6" w:rsidP="008A4F73">
      <w:pPr>
        <w:rPr>
          <w:b/>
          <w:sz w:val="20"/>
          <w:szCs w:val="20"/>
        </w:rPr>
      </w:pPr>
      <w:r w:rsidRPr="008A4F73">
        <w:rPr>
          <w:b/>
          <w:sz w:val="20"/>
          <w:szCs w:val="20"/>
        </w:rPr>
        <w:t>Intellectual Influences</w:t>
      </w:r>
    </w:p>
    <w:p w:rsidR="004B05D8" w:rsidRPr="00C47797" w:rsidRDefault="00562736" w:rsidP="008A4F73">
      <w:pPr>
        <w:rPr>
          <w:sz w:val="20"/>
          <w:szCs w:val="20"/>
        </w:rPr>
      </w:pPr>
      <w:r w:rsidRPr="00C47797">
        <w:rPr>
          <w:sz w:val="20"/>
          <w:szCs w:val="20"/>
        </w:rPr>
        <w:t>There were undoubtedly many</w:t>
      </w:r>
      <w:r w:rsidR="00EA4C9F" w:rsidRPr="00C47797">
        <w:rPr>
          <w:sz w:val="20"/>
          <w:szCs w:val="20"/>
        </w:rPr>
        <w:t xml:space="preserve"> sources</w:t>
      </w:r>
      <w:r w:rsidR="00850525" w:rsidRPr="00C47797">
        <w:rPr>
          <w:sz w:val="20"/>
          <w:szCs w:val="20"/>
        </w:rPr>
        <w:t xml:space="preserve"> of influence on Gibbon’s decision</w:t>
      </w:r>
      <w:r w:rsidR="00EA4C9F" w:rsidRPr="00C47797">
        <w:rPr>
          <w:sz w:val="20"/>
          <w:szCs w:val="20"/>
        </w:rPr>
        <w:t xml:space="preserve"> to involve himself and the CPR in the production of the folk festivals</w:t>
      </w:r>
      <w:r w:rsidRPr="00C47797">
        <w:rPr>
          <w:sz w:val="20"/>
          <w:szCs w:val="20"/>
        </w:rPr>
        <w:t>, not the least of which was his extensive travel experience</w:t>
      </w:r>
      <w:r w:rsidR="004B05D8" w:rsidRPr="00C47797">
        <w:rPr>
          <w:sz w:val="20"/>
          <w:szCs w:val="20"/>
        </w:rPr>
        <w:t xml:space="preserve"> and acquaintance with cultures other than his own</w:t>
      </w:r>
      <w:r w:rsidRPr="00C47797">
        <w:rPr>
          <w:sz w:val="20"/>
          <w:szCs w:val="20"/>
        </w:rPr>
        <w:t>. Two additional influences will be discussed here</w:t>
      </w:r>
      <w:r w:rsidR="00EA4C9F" w:rsidRPr="00C47797">
        <w:rPr>
          <w:sz w:val="20"/>
          <w:szCs w:val="20"/>
        </w:rPr>
        <w:t xml:space="preserve">: 1) intellectual influences he was exposed to while attending Oxford; </w:t>
      </w:r>
      <w:r w:rsidRPr="00C47797">
        <w:rPr>
          <w:sz w:val="20"/>
          <w:szCs w:val="20"/>
        </w:rPr>
        <w:t xml:space="preserve">and, </w:t>
      </w:r>
      <w:r w:rsidR="00EA4C9F" w:rsidRPr="00C47797">
        <w:rPr>
          <w:sz w:val="20"/>
          <w:szCs w:val="20"/>
        </w:rPr>
        <w:t>2) assimilation theories prevalent in Canada duri</w:t>
      </w:r>
      <w:r w:rsidR="001B2A08" w:rsidRPr="00C47797">
        <w:rPr>
          <w:sz w:val="20"/>
          <w:szCs w:val="20"/>
        </w:rPr>
        <w:t>ng Gibbon’s time</w:t>
      </w:r>
      <w:r w:rsidRPr="00C47797">
        <w:rPr>
          <w:sz w:val="20"/>
          <w:szCs w:val="20"/>
        </w:rPr>
        <w:t>.</w:t>
      </w:r>
    </w:p>
    <w:p w:rsidR="00030D0A" w:rsidRDefault="001B2A08" w:rsidP="00030D0A">
      <w:pPr>
        <w:ind w:firstLine="288"/>
        <w:rPr>
          <w:sz w:val="20"/>
          <w:szCs w:val="20"/>
        </w:rPr>
      </w:pPr>
      <w:r w:rsidRPr="00C47797">
        <w:rPr>
          <w:sz w:val="20"/>
          <w:szCs w:val="20"/>
        </w:rPr>
        <w:lastRenderedPageBreak/>
        <w:t xml:space="preserve">Previous researchers have posited </w:t>
      </w:r>
      <w:r w:rsidR="00A0729A" w:rsidRPr="00C47797">
        <w:rPr>
          <w:sz w:val="20"/>
          <w:szCs w:val="20"/>
        </w:rPr>
        <w:t xml:space="preserve">that Gibbon was influenced by the revival of interest in English folksong which led to the establishment of the English Folk-Song Society, in 1898 (the year he graduated from Oxford), the Oxford Society for the Revival of the Folk-Dance, in 1909 (the year following the arrival of Marius </w:t>
      </w:r>
      <w:proofErr w:type="spellStart"/>
      <w:r w:rsidR="00A0729A" w:rsidRPr="00C47797">
        <w:rPr>
          <w:sz w:val="20"/>
          <w:szCs w:val="20"/>
        </w:rPr>
        <w:t>Barbeau</w:t>
      </w:r>
      <w:proofErr w:type="spellEnd"/>
      <w:r w:rsidR="00A0729A" w:rsidRPr="00C47797">
        <w:rPr>
          <w:sz w:val="20"/>
          <w:szCs w:val="20"/>
        </w:rPr>
        <w:t xml:space="preserve"> to Oxford), and the publication, in 1907, of Cecil Sharp’s work </w:t>
      </w:r>
      <w:r w:rsidR="00A0729A" w:rsidRPr="00C47797">
        <w:rPr>
          <w:i/>
          <w:sz w:val="20"/>
          <w:szCs w:val="20"/>
        </w:rPr>
        <w:t>English Folk Song: Some Conclusions</w:t>
      </w:r>
      <w:r w:rsidR="00843DC1" w:rsidRPr="00C47797">
        <w:rPr>
          <w:sz w:val="20"/>
          <w:szCs w:val="20"/>
        </w:rPr>
        <w:t xml:space="preserve"> (</w:t>
      </w:r>
      <w:proofErr w:type="spellStart"/>
      <w:r w:rsidR="00843DC1" w:rsidRPr="00C47797">
        <w:rPr>
          <w:sz w:val="20"/>
          <w:szCs w:val="20"/>
        </w:rPr>
        <w:t>Kines</w:t>
      </w:r>
      <w:proofErr w:type="spellEnd"/>
      <w:r w:rsidR="00843DC1" w:rsidRPr="00C47797">
        <w:rPr>
          <w:sz w:val="20"/>
          <w:szCs w:val="20"/>
        </w:rPr>
        <w:t xml:space="preserve">, 1988). Further, connections have been drawn between Gibbon and the theorizing of German scholar Johann Gottfried Herder (1744-1803) (Henderson, 2005; </w:t>
      </w:r>
      <w:proofErr w:type="spellStart"/>
      <w:r w:rsidR="00843DC1" w:rsidRPr="00C47797">
        <w:rPr>
          <w:sz w:val="20"/>
          <w:szCs w:val="20"/>
        </w:rPr>
        <w:t>Kines</w:t>
      </w:r>
      <w:proofErr w:type="spellEnd"/>
      <w:r w:rsidR="00843DC1" w:rsidRPr="00C47797">
        <w:rPr>
          <w:sz w:val="20"/>
          <w:szCs w:val="20"/>
        </w:rPr>
        <w:t>, 1988; McNaughton, 1982). Herder was associated with the romantic nationalist movement in which scholars searched the folklore of the past (folkso</w:t>
      </w:r>
      <w:r w:rsidR="008733EB" w:rsidRPr="00C47797">
        <w:rPr>
          <w:sz w:val="20"/>
          <w:szCs w:val="20"/>
        </w:rPr>
        <w:t xml:space="preserve">ng, dance, </w:t>
      </w:r>
      <w:r w:rsidR="00843DC1" w:rsidRPr="00C47797">
        <w:rPr>
          <w:sz w:val="20"/>
          <w:szCs w:val="20"/>
        </w:rPr>
        <w:t>literature</w:t>
      </w:r>
      <w:r w:rsidR="008733EB" w:rsidRPr="00C47797">
        <w:rPr>
          <w:sz w:val="20"/>
          <w:szCs w:val="20"/>
        </w:rPr>
        <w:t xml:space="preserve"> and crafts</w:t>
      </w:r>
      <w:r w:rsidR="00843DC1" w:rsidRPr="00C47797">
        <w:rPr>
          <w:sz w:val="20"/>
          <w:szCs w:val="20"/>
        </w:rPr>
        <w:t>) to rediscover historical models on which they might shape the nation of the future. Adherents of romantic nationalism viewed each nationality</w:t>
      </w:r>
      <w:r w:rsidR="00686984" w:rsidRPr="00C47797">
        <w:rPr>
          <w:sz w:val="20"/>
          <w:szCs w:val="20"/>
        </w:rPr>
        <w:t xml:space="preserve"> as a distinct organic entity, different from and incomparable with other nations. The will of the individual was secondary to the national will, and the highest endeavour of man was service to the nation state. The first and most important step was to collect and preserve surviving folklore (Wilson, 1973).</w:t>
      </w:r>
      <w:r w:rsidR="00CE624B" w:rsidRPr="00C47797">
        <w:rPr>
          <w:sz w:val="20"/>
          <w:szCs w:val="20"/>
        </w:rPr>
        <w:t xml:space="preserve"> Such surviving items of folklore were then to be used as the raw materials or foundation upon which to build a national art (McNaughton, 1982). It seems likely, given both Gibbon’s and </w:t>
      </w:r>
      <w:proofErr w:type="spellStart"/>
      <w:r w:rsidR="00CE624B" w:rsidRPr="00C47797">
        <w:rPr>
          <w:sz w:val="20"/>
          <w:szCs w:val="20"/>
        </w:rPr>
        <w:t>Barbeau’s</w:t>
      </w:r>
      <w:proofErr w:type="spellEnd"/>
      <w:r w:rsidR="00CE624B" w:rsidRPr="00C47797">
        <w:rPr>
          <w:sz w:val="20"/>
          <w:szCs w:val="20"/>
        </w:rPr>
        <w:t xml:space="preserve"> ideas about constructing an ‘art’ music </w:t>
      </w:r>
      <w:r w:rsidR="008733EB" w:rsidRPr="00C47797">
        <w:rPr>
          <w:sz w:val="20"/>
          <w:szCs w:val="20"/>
        </w:rPr>
        <w:t xml:space="preserve">for Canada </w:t>
      </w:r>
      <w:r w:rsidR="00CE624B" w:rsidRPr="00C47797">
        <w:rPr>
          <w:sz w:val="20"/>
          <w:szCs w:val="20"/>
        </w:rPr>
        <w:t xml:space="preserve">on the foundation of </w:t>
      </w:r>
      <w:r w:rsidR="008733EB" w:rsidRPr="00C47797">
        <w:rPr>
          <w:sz w:val="20"/>
          <w:szCs w:val="20"/>
        </w:rPr>
        <w:t xml:space="preserve">the </w:t>
      </w:r>
      <w:r w:rsidR="00CE624B" w:rsidRPr="00C47797">
        <w:rPr>
          <w:sz w:val="20"/>
          <w:szCs w:val="20"/>
        </w:rPr>
        <w:t>folk music</w:t>
      </w:r>
      <w:r w:rsidR="008733EB" w:rsidRPr="00C47797">
        <w:rPr>
          <w:sz w:val="20"/>
          <w:szCs w:val="20"/>
        </w:rPr>
        <w:t xml:space="preserve"> traditions of her various ethnic immigrant groups</w:t>
      </w:r>
      <w:r w:rsidR="00CE624B" w:rsidRPr="00C47797">
        <w:rPr>
          <w:sz w:val="20"/>
          <w:szCs w:val="20"/>
        </w:rPr>
        <w:t xml:space="preserve">, and </w:t>
      </w:r>
      <w:proofErr w:type="spellStart"/>
      <w:r w:rsidR="00CE624B" w:rsidRPr="00C47797">
        <w:rPr>
          <w:sz w:val="20"/>
          <w:szCs w:val="20"/>
        </w:rPr>
        <w:t>Barbeau’s</w:t>
      </w:r>
      <w:proofErr w:type="spellEnd"/>
      <w:r w:rsidR="00CE624B" w:rsidRPr="00C47797">
        <w:rPr>
          <w:sz w:val="20"/>
          <w:szCs w:val="20"/>
        </w:rPr>
        <w:t xml:space="preserve"> life-long concern with collecting the folk music of Canada, that Herder’s ideas were at least compatible with their own.</w:t>
      </w:r>
    </w:p>
    <w:p w:rsidR="00030D0A" w:rsidRDefault="002C4F79" w:rsidP="00030D0A">
      <w:pPr>
        <w:ind w:firstLine="288"/>
        <w:rPr>
          <w:sz w:val="20"/>
          <w:szCs w:val="20"/>
        </w:rPr>
      </w:pPr>
      <w:r w:rsidRPr="00C47797">
        <w:rPr>
          <w:sz w:val="20"/>
          <w:szCs w:val="20"/>
        </w:rPr>
        <w:t>T</w:t>
      </w:r>
      <w:r w:rsidR="008733EB" w:rsidRPr="00C47797">
        <w:rPr>
          <w:sz w:val="20"/>
          <w:szCs w:val="20"/>
        </w:rPr>
        <w:t>hrough his association with the ‘</w:t>
      </w:r>
      <w:proofErr w:type="spellStart"/>
      <w:r w:rsidR="008733EB" w:rsidRPr="00C47797">
        <w:rPr>
          <w:sz w:val="20"/>
          <w:szCs w:val="20"/>
        </w:rPr>
        <w:t>Paulines</w:t>
      </w:r>
      <w:proofErr w:type="spellEnd"/>
      <w:r w:rsidR="008733EB" w:rsidRPr="00C47797">
        <w:rPr>
          <w:sz w:val="20"/>
          <w:szCs w:val="20"/>
        </w:rPr>
        <w:t>’</w:t>
      </w:r>
      <w:r w:rsidRPr="00C47797">
        <w:rPr>
          <w:sz w:val="20"/>
          <w:szCs w:val="20"/>
        </w:rPr>
        <w:t xml:space="preserve"> at Oxford,</w:t>
      </w:r>
      <w:r w:rsidR="008733EB" w:rsidRPr="00C47797">
        <w:rPr>
          <w:sz w:val="20"/>
          <w:szCs w:val="20"/>
        </w:rPr>
        <w:t xml:space="preserve"> Gibbon was exposed to the political thought of the Fabian Society. Founded in 1884, this group of social thinkers and activists eschewed revolution, preferring a slow, gradual approach to societal change. Through research and analysis they sought to influence government policy in order to benefit the working class. They advocated state control of the conditions of labour, to be implemented by the Labour Party in cooperation with trade unions (Drabble, 1996; Marshall, 1994). During his year of unpaid apprenticeship with </w:t>
      </w:r>
      <w:r w:rsidR="008733EB" w:rsidRPr="00C47797">
        <w:rPr>
          <w:i/>
          <w:sz w:val="20"/>
          <w:szCs w:val="20"/>
        </w:rPr>
        <w:t>Black &amp; White</w:t>
      </w:r>
      <w:r w:rsidR="008733EB" w:rsidRPr="00C47797">
        <w:rPr>
          <w:sz w:val="20"/>
          <w:szCs w:val="20"/>
        </w:rPr>
        <w:t xml:space="preserve">, Gibbon embraced a more active role with the Fabian Society. He took a room in a working-man’s settlement in exchange for teaching literature and art to </w:t>
      </w:r>
      <w:proofErr w:type="spellStart"/>
      <w:r w:rsidR="008733EB" w:rsidRPr="00C47797">
        <w:rPr>
          <w:sz w:val="20"/>
          <w:szCs w:val="20"/>
        </w:rPr>
        <w:t>labourers</w:t>
      </w:r>
      <w:proofErr w:type="spellEnd"/>
      <w:r w:rsidR="008733EB" w:rsidRPr="00C47797">
        <w:rPr>
          <w:sz w:val="20"/>
          <w:szCs w:val="20"/>
        </w:rPr>
        <w:t xml:space="preserve"> two nights a week (</w:t>
      </w:r>
      <w:proofErr w:type="spellStart"/>
      <w:r w:rsidR="008733EB" w:rsidRPr="00C47797">
        <w:rPr>
          <w:sz w:val="20"/>
          <w:szCs w:val="20"/>
        </w:rPr>
        <w:t>Kines</w:t>
      </w:r>
      <w:proofErr w:type="spellEnd"/>
      <w:r w:rsidR="008733EB" w:rsidRPr="00C47797">
        <w:rPr>
          <w:sz w:val="20"/>
          <w:szCs w:val="20"/>
        </w:rPr>
        <w:t xml:space="preserve">, 1988).  The founders of the English Folk-Song Society were influenced by Fabian socialism and romantic nationalism. To the romantic nationalism school of thought they added the idea that “folk music could not only be used as a means of expressing the unique aspects of a nation, but could also be used to bring people of different cultures together in mutual appreciation” (McNaughton, 1982, p. 16). During the late 1920s and into the early 1930s, these ideas may have reached their most poignant expression in Canada through the CPR’s publicity instruments – the various folk music and handicraft festivals organized by Gibbon. </w:t>
      </w:r>
    </w:p>
    <w:p w:rsidR="00647F95" w:rsidRPr="00C47797" w:rsidRDefault="00415BB8" w:rsidP="00030D0A">
      <w:pPr>
        <w:ind w:firstLine="288"/>
        <w:rPr>
          <w:sz w:val="20"/>
          <w:szCs w:val="20"/>
        </w:rPr>
      </w:pPr>
      <w:r w:rsidRPr="00C47797">
        <w:rPr>
          <w:sz w:val="20"/>
          <w:szCs w:val="20"/>
        </w:rPr>
        <w:t xml:space="preserve">But Gibbon’s actions also need to be understood within the socioeconomic context of the times. </w:t>
      </w:r>
      <w:r w:rsidR="003A3B1F" w:rsidRPr="00C47797">
        <w:rPr>
          <w:sz w:val="20"/>
          <w:szCs w:val="20"/>
        </w:rPr>
        <w:t>During a period dating from roughly the turn of the 20</w:t>
      </w:r>
      <w:r w:rsidR="003A3B1F" w:rsidRPr="00C47797">
        <w:rPr>
          <w:sz w:val="20"/>
          <w:szCs w:val="20"/>
          <w:vertAlign w:val="superscript"/>
        </w:rPr>
        <w:t>th</w:t>
      </w:r>
      <w:r w:rsidR="003A3B1F" w:rsidRPr="00C47797">
        <w:rPr>
          <w:sz w:val="20"/>
          <w:szCs w:val="20"/>
        </w:rPr>
        <w:t xml:space="preserve"> century until the 1970s, Canada experience three</w:t>
      </w:r>
      <w:r w:rsidR="0020393D" w:rsidRPr="00C47797">
        <w:rPr>
          <w:sz w:val="20"/>
          <w:szCs w:val="20"/>
        </w:rPr>
        <w:t xml:space="preserve"> successive</w:t>
      </w:r>
      <w:r w:rsidR="003A3B1F" w:rsidRPr="00C47797">
        <w:rPr>
          <w:sz w:val="20"/>
          <w:szCs w:val="20"/>
        </w:rPr>
        <w:t xml:space="preserve"> major</w:t>
      </w:r>
      <w:r w:rsidR="0020393D" w:rsidRPr="00C47797">
        <w:rPr>
          <w:sz w:val="20"/>
          <w:szCs w:val="20"/>
        </w:rPr>
        <w:t xml:space="preserve"> ‘waves’ of immigration</w:t>
      </w:r>
      <w:r w:rsidR="003A3B1F" w:rsidRPr="00C47797">
        <w:rPr>
          <w:sz w:val="20"/>
          <w:szCs w:val="20"/>
        </w:rPr>
        <w:t>.</w:t>
      </w:r>
      <w:r w:rsidR="0020393D" w:rsidRPr="00C47797">
        <w:rPr>
          <w:sz w:val="20"/>
          <w:szCs w:val="20"/>
        </w:rPr>
        <w:t xml:space="preserve"> The first wave</w:t>
      </w:r>
      <w:r w:rsidR="007457AE" w:rsidRPr="00C47797">
        <w:rPr>
          <w:sz w:val="20"/>
          <w:szCs w:val="20"/>
        </w:rPr>
        <w:t xml:space="preserve"> occurred between 1896 and 1914, when Canada’s </w:t>
      </w:r>
      <w:r w:rsidR="002C4F79" w:rsidRPr="00C47797">
        <w:rPr>
          <w:sz w:val="20"/>
          <w:szCs w:val="20"/>
        </w:rPr>
        <w:t>population increased by over 43 percent</w:t>
      </w:r>
      <w:r w:rsidR="007457AE" w:rsidRPr="00C47797">
        <w:rPr>
          <w:sz w:val="20"/>
          <w:szCs w:val="20"/>
        </w:rPr>
        <w:t>.</w:t>
      </w:r>
      <w:r w:rsidR="0020393D" w:rsidRPr="00C47797">
        <w:rPr>
          <w:sz w:val="20"/>
          <w:szCs w:val="20"/>
        </w:rPr>
        <w:t xml:space="preserve"> Gibbon’s arrival in Canada coincided with this wave. A second wave of immigration occurred during the 1920s and a third during the post World War II period (Palmer, 1976). Historian Howard Palmer </w:t>
      </w:r>
      <w:r w:rsidR="003A3B1F" w:rsidRPr="00C47797">
        <w:rPr>
          <w:sz w:val="20"/>
          <w:szCs w:val="20"/>
        </w:rPr>
        <w:t xml:space="preserve">(1976) </w:t>
      </w:r>
      <w:r w:rsidR="0020393D" w:rsidRPr="00C47797">
        <w:rPr>
          <w:sz w:val="20"/>
          <w:szCs w:val="20"/>
        </w:rPr>
        <w:t xml:space="preserve">has argued that </w:t>
      </w:r>
      <w:r w:rsidR="003A3B1F" w:rsidRPr="00C47797">
        <w:rPr>
          <w:sz w:val="20"/>
          <w:szCs w:val="20"/>
        </w:rPr>
        <w:t xml:space="preserve">the influx of immigrants influenced Canadian attitudes towards </w:t>
      </w:r>
      <w:r w:rsidR="00EA4C9F" w:rsidRPr="00C47797">
        <w:rPr>
          <w:sz w:val="20"/>
          <w:szCs w:val="20"/>
        </w:rPr>
        <w:t xml:space="preserve">cultural </w:t>
      </w:r>
      <w:r w:rsidR="003A3B1F" w:rsidRPr="00C47797">
        <w:rPr>
          <w:sz w:val="20"/>
          <w:szCs w:val="20"/>
        </w:rPr>
        <w:t>pluralism and that different versions</w:t>
      </w:r>
      <w:r w:rsidR="0020393D" w:rsidRPr="00C47797">
        <w:rPr>
          <w:sz w:val="20"/>
          <w:szCs w:val="20"/>
        </w:rPr>
        <w:t xml:space="preserve"> of assimilation theory were prevalent over this time period. </w:t>
      </w:r>
      <w:r w:rsidR="003A3B1F" w:rsidRPr="00C47797">
        <w:rPr>
          <w:sz w:val="20"/>
          <w:szCs w:val="20"/>
        </w:rPr>
        <w:t>According to Palmer (1976</w:t>
      </w:r>
      <w:r w:rsidR="00C07917" w:rsidRPr="00C47797">
        <w:rPr>
          <w:sz w:val="20"/>
          <w:szCs w:val="20"/>
        </w:rPr>
        <w:t>, p. 81</w:t>
      </w:r>
      <w:r w:rsidR="003A3B1F" w:rsidRPr="00C47797">
        <w:rPr>
          <w:sz w:val="20"/>
          <w:szCs w:val="20"/>
        </w:rPr>
        <w:t>), prior to WWII</w:t>
      </w:r>
      <w:r w:rsidR="0020393D" w:rsidRPr="00C47797">
        <w:rPr>
          <w:sz w:val="20"/>
          <w:szCs w:val="20"/>
        </w:rPr>
        <w:t xml:space="preserve"> ‘Anglo-conformity’ theory “demanded that immigrants renounce their ancestral culture and traditions in </w:t>
      </w:r>
      <w:proofErr w:type="spellStart"/>
      <w:r w:rsidR="0020393D" w:rsidRPr="00C47797">
        <w:rPr>
          <w:sz w:val="20"/>
          <w:szCs w:val="20"/>
        </w:rPr>
        <w:t>favour</w:t>
      </w:r>
      <w:proofErr w:type="spellEnd"/>
      <w:r w:rsidR="0020393D" w:rsidRPr="00C47797">
        <w:rPr>
          <w:sz w:val="20"/>
          <w:szCs w:val="20"/>
        </w:rPr>
        <w:t xml:space="preserve"> of the behaviour and values of Anglo-C</w:t>
      </w:r>
      <w:r w:rsidR="00C07917" w:rsidRPr="00C47797">
        <w:rPr>
          <w:sz w:val="20"/>
          <w:szCs w:val="20"/>
        </w:rPr>
        <w:t xml:space="preserve">anadians.” </w:t>
      </w:r>
      <w:r w:rsidR="0020393D" w:rsidRPr="00C47797">
        <w:rPr>
          <w:sz w:val="20"/>
          <w:szCs w:val="20"/>
        </w:rPr>
        <w:t xml:space="preserve"> </w:t>
      </w:r>
      <w:r w:rsidR="003A3B1F" w:rsidRPr="00C47797">
        <w:rPr>
          <w:sz w:val="20"/>
          <w:szCs w:val="20"/>
        </w:rPr>
        <w:t>The British Empire was at the</w:t>
      </w:r>
      <w:r w:rsidR="007457AE" w:rsidRPr="00C47797">
        <w:rPr>
          <w:sz w:val="20"/>
          <w:szCs w:val="20"/>
        </w:rPr>
        <w:t xml:space="preserve"> height</w:t>
      </w:r>
      <w:r w:rsidR="003A3B1F" w:rsidRPr="00C47797">
        <w:rPr>
          <w:sz w:val="20"/>
          <w:szCs w:val="20"/>
        </w:rPr>
        <w:t xml:space="preserve"> of its power</w:t>
      </w:r>
      <w:r w:rsidR="007457AE" w:rsidRPr="00C47797">
        <w:rPr>
          <w:sz w:val="20"/>
          <w:szCs w:val="20"/>
        </w:rPr>
        <w:t xml:space="preserve">; belief in progress, Anglo-Saxon and white superiority was taken for granted (Palmer, 1976). J.S. </w:t>
      </w:r>
      <w:proofErr w:type="spellStart"/>
      <w:r w:rsidR="007457AE" w:rsidRPr="00C47797">
        <w:rPr>
          <w:sz w:val="20"/>
          <w:szCs w:val="20"/>
        </w:rPr>
        <w:t>Woodsworth’s</w:t>
      </w:r>
      <w:proofErr w:type="spellEnd"/>
      <w:r w:rsidR="007457AE" w:rsidRPr="00C47797">
        <w:rPr>
          <w:sz w:val="20"/>
          <w:szCs w:val="20"/>
        </w:rPr>
        <w:t xml:space="preserve"> well-known book </w:t>
      </w:r>
      <w:r w:rsidR="007457AE" w:rsidRPr="00C47797">
        <w:rPr>
          <w:i/>
          <w:sz w:val="20"/>
          <w:szCs w:val="20"/>
        </w:rPr>
        <w:t xml:space="preserve">Strangers </w:t>
      </w:r>
      <w:proofErr w:type="gramStart"/>
      <w:r w:rsidR="007457AE" w:rsidRPr="00C47797">
        <w:rPr>
          <w:i/>
          <w:sz w:val="20"/>
          <w:szCs w:val="20"/>
        </w:rPr>
        <w:t>Within</w:t>
      </w:r>
      <w:proofErr w:type="gramEnd"/>
      <w:r w:rsidR="007457AE" w:rsidRPr="00C47797">
        <w:rPr>
          <w:i/>
          <w:sz w:val="20"/>
          <w:szCs w:val="20"/>
        </w:rPr>
        <w:t xml:space="preserve"> Our Gates</w:t>
      </w:r>
      <w:r w:rsidR="007457AE" w:rsidRPr="00C47797">
        <w:rPr>
          <w:sz w:val="20"/>
          <w:szCs w:val="20"/>
        </w:rPr>
        <w:t xml:space="preserve">, </w:t>
      </w:r>
      <w:r w:rsidR="00647F95" w:rsidRPr="00C47797">
        <w:rPr>
          <w:sz w:val="20"/>
          <w:szCs w:val="20"/>
        </w:rPr>
        <w:t xml:space="preserve">published in 1909, </w:t>
      </w:r>
      <w:r w:rsidR="007457AE" w:rsidRPr="00C47797">
        <w:rPr>
          <w:sz w:val="20"/>
          <w:szCs w:val="20"/>
        </w:rPr>
        <w:t xml:space="preserve">was based on </w:t>
      </w:r>
      <w:r w:rsidR="00EF29D7" w:rsidRPr="00C47797">
        <w:rPr>
          <w:sz w:val="20"/>
          <w:szCs w:val="20"/>
        </w:rPr>
        <w:t xml:space="preserve">such </w:t>
      </w:r>
      <w:r w:rsidR="007457AE" w:rsidRPr="00C47797">
        <w:rPr>
          <w:sz w:val="20"/>
          <w:szCs w:val="20"/>
        </w:rPr>
        <w:t xml:space="preserve">assumptions of </w:t>
      </w:r>
      <w:proofErr w:type="spellStart"/>
      <w:r w:rsidR="007457AE" w:rsidRPr="00C47797">
        <w:rPr>
          <w:sz w:val="20"/>
          <w:szCs w:val="20"/>
        </w:rPr>
        <w:t>anglo</w:t>
      </w:r>
      <w:proofErr w:type="spellEnd"/>
      <w:r w:rsidR="007457AE" w:rsidRPr="00C47797">
        <w:rPr>
          <w:sz w:val="20"/>
          <w:szCs w:val="20"/>
        </w:rPr>
        <w:t xml:space="preserve">-conformity. </w:t>
      </w:r>
      <w:r w:rsidR="0020393D" w:rsidRPr="00C47797">
        <w:rPr>
          <w:sz w:val="20"/>
          <w:szCs w:val="20"/>
        </w:rPr>
        <w:t>This view gradually fell into disrepute to be follo</w:t>
      </w:r>
      <w:r w:rsidR="00EF29D7" w:rsidRPr="00C47797">
        <w:rPr>
          <w:sz w:val="20"/>
          <w:szCs w:val="20"/>
        </w:rPr>
        <w:t>wed by the ‘melting pot’ theory;</w:t>
      </w:r>
      <w:r w:rsidR="0020393D" w:rsidRPr="00C47797">
        <w:rPr>
          <w:sz w:val="20"/>
          <w:szCs w:val="20"/>
        </w:rPr>
        <w:t xml:space="preserve"> “This view envisaged a biological merging of settled communities with new immigrant groups and a blending of their cultures into a new Canadian type” (Palmer, 1976, p. 81). By the mid-1970s, a third theory was becoming popular – ‘multiculturalism’ or ‘cultural pluralism.’ Multiculturalism “postulates the preservation of some aspects of immigrant culture and communal life within the context of Canadian citizenship and political and economic integration into Canadian society” (Palmer, 1976, p. 81). </w:t>
      </w:r>
      <w:r w:rsidR="00647F95" w:rsidRPr="00C47797">
        <w:rPr>
          <w:sz w:val="20"/>
          <w:szCs w:val="20"/>
        </w:rPr>
        <w:t>The establishment of a Royal Commission on Bilingualism and Biculturalism in the 1960s did much to popularize within English-speaking Canada the idea that recognition of French-Canadian language rights was desirable (Palmer, 1976). It also paved the way for the emergence of multicultu</w:t>
      </w:r>
      <w:r w:rsidR="00EA4C9F" w:rsidRPr="00C47797">
        <w:rPr>
          <w:sz w:val="20"/>
          <w:szCs w:val="20"/>
        </w:rPr>
        <w:t xml:space="preserve">ral policy, as various </w:t>
      </w:r>
      <w:proofErr w:type="gramStart"/>
      <w:r w:rsidR="00EA4C9F" w:rsidRPr="00C47797">
        <w:rPr>
          <w:sz w:val="20"/>
          <w:szCs w:val="20"/>
        </w:rPr>
        <w:t>non-Anglophone</w:t>
      </w:r>
      <w:proofErr w:type="gramEnd"/>
      <w:r w:rsidR="00647F95" w:rsidRPr="00C47797">
        <w:rPr>
          <w:sz w:val="20"/>
          <w:szCs w:val="20"/>
        </w:rPr>
        <w:t>, non-Francophone groups objected to being left out of the discussion.</w:t>
      </w:r>
    </w:p>
    <w:p w:rsidR="00030D0A" w:rsidRDefault="00647F95" w:rsidP="00030D0A">
      <w:pPr>
        <w:ind w:firstLine="288"/>
        <w:rPr>
          <w:sz w:val="20"/>
          <w:szCs w:val="20"/>
        </w:rPr>
      </w:pPr>
      <w:r w:rsidRPr="00C47797">
        <w:rPr>
          <w:sz w:val="20"/>
          <w:szCs w:val="20"/>
        </w:rPr>
        <w:lastRenderedPageBreak/>
        <w:t>Palmer argues that rather than crediting the Royal Commission with giving birth to the idea, t</w:t>
      </w:r>
      <w:r w:rsidR="00C234EC" w:rsidRPr="00C47797">
        <w:rPr>
          <w:sz w:val="20"/>
          <w:szCs w:val="20"/>
        </w:rPr>
        <w:t>he rise of multicultur</w:t>
      </w:r>
      <w:r w:rsidRPr="00C47797">
        <w:rPr>
          <w:sz w:val="20"/>
          <w:szCs w:val="20"/>
        </w:rPr>
        <w:t>alism during the 1970s</w:t>
      </w:r>
      <w:r w:rsidR="00C234EC" w:rsidRPr="00C47797">
        <w:rPr>
          <w:sz w:val="20"/>
          <w:szCs w:val="20"/>
        </w:rPr>
        <w:t xml:space="preserve"> had </w:t>
      </w:r>
      <w:r w:rsidRPr="00C47797">
        <w:rPr>
          <w:sz w:val="20"/>
          <w:szCs w:val="20"/>
        </w:rPr>
        <w:t xml:space="preserve">actually </w:t>
      </w:r>
      <w:r w:rsidR="00C234EC" w:rsidRPr="00C47797">
        <w:rPr>
          <w:sz w:val="20"/>
          <w:szCs w:val="20"/>
        </w:rPr>
        <w:t xml:space="preserve">been presaged by the publication of Gibbon’s book </w:t>
      </w:r>
      <w:r w:rsidR="00C234EC" w:rsidRPr="00C47797">
        <w:rPr>
          <w:i/>
          <w:sz w:val="20"/>
          <w:szCs w:val="20"/>
        </w:rPr>
        <w:t>Canadian Mosaic</w:t>
      </w:r>
      <w:r w:rsidR="00250996" w:rsidRPr="00C47797">
        <w:rPr>
          <w:i/>
          <w:sz w:val="20"/>
          <w:szCs w:val="20"/>
        </w:rPr>
        <w:t xml:space="preserve"> </w:t>
      </w:r>
      <w:r w:rsidR="00250996" w:rsidRPr="00C47797">
        <w:rPr>
          <w:sz w:val="20"/>
          <w:szCs w:val="20"/>
        </w:rPr>
        <w:t xml:space="preserve">and the writings of University of Manitoba English professor Watson </w:t>
      </w:r>
      <w:proofErr w:type="spellStart"/>
      <w:r w:rsidR="00250996" w:rsidRPr="00C47797">
        <w:rPr>
          <w:sz w:val="20"/>
          <w:szCs w:val="20"/>
        </w:rPr>
        <w:t>Kirkconnell</w:t>
      </w:r>
      <w:proofErr w:type="spellEnd"/>
      <w:r w:rsidR="00250996" w:rsidRPr="00C47797">
        <w:rPr>
          <w:sz w:val="20"/>
          <w:szCs w:val="20"/>
        </w:rPr>
        <w:t>,</w:t>
      </w:r>
      <w:r w:rsidR="00C234EC" w:rsidRPr="00C47797">
        <w:rPr>
          <w:i/>
          <w:sz w:val="20"/>
          <w:szCs w:val="20"/>
        </w:rPr>
        <w:t xml:space="preserve"> </w:t>
      </w:r>
      <w:r w:rsidR="00C234EC" w:rsidRPr="00C47797">
        <w:rPr>
          <w:sz w:val="20"/>
          <w:szCs w:val="20"/>
        </w:rPr>
        <w:t xml:space="preserve">which </w:t>
      </w:r>
      <w:r w:rsidRPr="00C47797">
        <w:rPr>
          <w:sz w:val="20"/>
          <w:szCs w:val="20"/>
        </w:rPr>
        <w:t xml:space="preserve">he says </w:t>
      </w:r>
      <w:r w:rsidR="00C234EC" w:rsidRPr="00C47797">
        <w:rPr>
          <w:sz w:val="20"/>
          <w:szCs w:val="20"/>
        </w:rPr>
        <w:t>marked the “emergence of the first full-blown pluralist ideas” (Palmer, 1976, p. 95).</w:t>
      </w:r>
      <w:r w:rsidR="00C07917" w:rsidRPr="00C47797">
        <w:rPr>
          <w:sz w:val="20"/>
          <w:szCs w:val="20"/>
        </w:rPr>
        <w:t xml:space="preserve"> </w:t>
      </w:r>
      <w:r w:rsidR="00250996" w:rsidRPr="00C47797">
        <w:rPr>
          <w:sz w:val="20"/>
          <w:szCs w:val="20"/>
        </w:rPr>
        <w:t xml:space="preserve">Gibbon and </w:t>
      </w:r>
      <w:proofErr w:type="spellStart"/>
      <w:r w:rsidR="00250996" w:rsidRPr="00C47797">
        <w:rPr>
          <w:sz w:val="20"/>
          <w:szCs w:val="20"/>
        </w:rPr>
        <w:t>Kirkconnell</w:t>
      </w:r>
      <w:proofErr w:type="spellEnd"/>
      <w:r w:rsidR="00250996" w:rsidRPr="00C47797">
        <w:rPr>
          <w:sz w:val="20"/>
          <w:szCs w:val="20"/>
        </w:rPr>
        <w:t xml:space="preserve"> were more familiar with the historical background of the ethnic groups coming to Canada than earlier writers had been, and were influenced by a liberalism that rejected the assumption of Anglo-Saxon superiority.</w:t>
      </w:r>
      <w:r w:rsidR="00EA4C9F" w:rsidRPr="00C47797">
        <w:rPr>
          <w:sz w:val="20"/>
          <w:szCs w:val="20"/>
        </w:rPr>
        <w:t xml:space="preserve"> Further, t</w:t>
      </w:r>
      <w:r w:rsidR="00391215" w:rsidRPr="00C47797">
        <w:rPr>
          <w:sz w:val="20"/>
          <w:szCs w:val="20"/>
        </w:rPr>
        <w:t xml:space="preserve">hey believed that ethnic diversity was compatible with national </w:t>
      </w:r>
      <w:proofErr w:type="spellStart"/>
      <w:r w:rsidR="00391215" w:rsidRPr="00C47797">
        <w:rPr>
          <w:sz w:val="20"/>
          <w:szCs w:val="20"/>
        </w:rPr>
        <w:t>unity.</w:t>
      </w:r>
      <w:proofErr w:type="spellEnd"/>
    </w:p>
    <w:p w:rsidR="00647F95" w:rsidRDefault="00647F95" w:rsidP="00CE37FB">
      <w:pPr>
        <w:ind w:firstLine="288"/>
        <w:rPr>
          <w:sz w:val="20"/>
          <w:szCs w:val="20"/>
        </w:rPr>
      </w:pPr>
      <w:proofErr w:type="spellStart"/>
      <w:r w:rsidRPr="00C47797">
        <w:rPr>
          <w:sz w:val="20"/>
          <w:szCs w:val="20"/>
        </w:rPr>
        <w:t>Henshaw</w:t>
      </w:r>
      <w:proofErr w:type="spellEnd"/>
      <w:r w:rsidRPr="00C47797">
        <w:rPr>
          <w:sz w:val="20"/>
          <w:szCs w:val="20"/>
        </w:rPr>
        <w:t xml:space="preserve"> (2007)</w:t>
      </w:r>
      <w:r w:rsidR="00EA4C9F" w:rsidRPr="00C47797">
        <w:rPr>
          <w:sz w:val="20"/>
          <w:szCs w:val="20"/>
        </w:rPr>
        <w:t>, on the other hand,</w:t>
      </w:r>
      <w:r w:rsidRPr="00C47797">
        <w:rPr>
          <w:sz w:val="20"/>
          <w:szCs w:val="20"/>
        </w:rPr>
        <w:t xml:space="preserve"> argues that the </w:t>
      </w:r>
      <w:proofErr w:type="spellStart"/>
      <w:r w:rsidRPr="00C47797">
        <w:rPr>
          <w:sz w:val="20"/>
          <w:szCs w:val="20"/>
        </w:rPr>
        <w:t>periodization</w:t>
      </w:r>
      <w:proofErr w:type="spellEnd"/>
      <w:r w:rsidRPr="00C47797">
        <w:rPr>
          <w:sz w:val="20"/>
          <w:szCs w:val="20"/>
        </w:rPr>
        <w:t xml:space="preserve"> of theories of assimilation to match waves of immigration is too simplistic. </w:t>
      </w:r>
      <w:r w:rsidR="00561ED4" w:rsidRPr="00C47797">
        <w:rPr>
          <w:sz w:val="20"/>
          <w:szCs w:val="20"/>
        </w:rPr>
        <w:t>While one form of assimilation theory may have been more dominant during a specific time, i</w:t>
      </w:r>
      <w:r w:rsidRPr="00C47797">
        <w:rPr>
          <w:sz w:val="20"/>
          <w:szCs w:val="20"/>
        </w:rPr>
        <w:t>n fact, it is po</w:t>
      </w:r>
      <w:r w:rsidR="00561ED4" w:rsidRPr="00C47797">
        <w:rPr>
          <w:sz w:val="20"/>
          <w:szCs w:val="20"/>
        </w:rPr>
        <w:t>ssible to find evidence of adherence to</w:t>
      </w:r>
      <w:r w:rsidRPr="00C47797">
        <w:rPr>
          <w:sz w:val="20"/>
          <w:szCs w:val="20"/>
        </w:rPr>
        <w:t xml:space="preserve"> </w:t>
      </w:r>
      <w:proofErr w:type="spellStart"/>
      <w:r w:rsidRPr="00C47797">
        <w:rPr>
          <w:sz w:val="20"/>
          <w:szCs w:val="20"/>
        </w:rPr>
        <w:t>anglo</w:t>
      </w:r>
      <w:proofErr w:type="spellEnd"/>
      <w:r w:rsidRPr="00C47797">
        <w:rPr>
          <w:sz w:val="20"/>
          <w:szCs w:val="20"/>
        </w:rPr>
        <w:t xml:space="preserve">-conformity, melting pot and </w:t>
      </w:r>
      <w:r w:rsidR="00561ED4" w:rsidRPr="00C47797">
        <w:rPr>
          <w:sz w:val="20"/>
          <w:szCs w:val="20"/>
        </w:rPr>
        <w:t>multiculturalism/mosaic versions</w:t>
      </w:r>
      <w:r w:rsidRPr="00C47797">
        <w:rPr>
          <w:sz w:val="20"/>
          <w:szCs w:val="20"/>
        </w:rPr>
        <w:t xml:space="preserve"> in each time period</w:t>
      </w:r>
      <w:r w:rsidR="00561ED4" w:rsidRPr="00C47797">
        <w:rPr>
          <w:sz w:val="20"/>
          <w:szCs w:val="20"/>
        </w:rPr>
        <w:t>. He also identifies John Buchan, Governor General of Canada from 1935-1940, as a probable influence on Gibbon’s thinking. Buchan’s reply to an address delivered to him by a Ukrainian group is quoted in</w:t>
      </w:r>
      <w:r w:rsidR="00B65739" w:rsidRPr="00C47797">
        <w:rPr>
          <w:sz w:val="20"/>
          <w:szCs w:val="20"/>
        </w:rPr>
        <w:t xml:space="preserve"> Gibbon’s</w:t>
      </w:r>
      <w:r w:rsidR="00561ED4" w:rsidRPr="00C47797">
        <w:rPr>
          <w:sz w:val="20"/>
          <w:szCs w:val="20"/>
        </w:rPr>
        <w:t xml:space="preserve"> </w:t>
      </w:r>
      <w:r w:rsidR="00561ED4" w:rsidRPr="00C47797">
        <w:rPr>
          <w:i/>
          <w:sz w:val="20"/>
          <w:szCs w:val="20"/>
        </w:rPr>
        <w:t>Canadian Mosaic</w:t>
      </w:r>
      <w:r w:rsidR="00561ED4" w:rsidRPr="00C47797">
        <w:rPr>
          <w:sz w:val="20"/>
          <w:szCs w:val="20"/>
        </w:rPr>
        <w:t xml:space="preserve"> (1938, p. 307):</w:t>
      </w:r>
    </w:p>
    <w:p w:rsidR="00CE37FB" w:rsidRPr="00C47797" w:rsidRDefault="00CE37FB" w:rsidP="00CE37FB">
      <w:pPr>
        <w:ind w:firstLine="288"/>
        <w:rPr>
          <w:sz w:val="20"/>
          <w:szCs w:val="20"/>
        </w:rPr>
      </w:pPr>
    </w:p>
    <w:p w:rsidR="00561ED4" w:rsidRPr="00C47797" w:rsidRDefault="00561ED4" w:rsidP="00CE37FB">
      <w:pPr>
        <w:ind w:left="720" w:right="720"/>
        <w:rPr>
          <w:sz w:val="20"/>
          <w:szCs w:val="20"/>
        </w:rPr>
      </w:pPr>
      <w:r w:rsidRPr="00C47797">
        <w:rPr>
          <w:sz w:val="20"/>
          <w:szCs w:val="20"/>
        </w:rPr>
        <w:t>…You have accepted the duties and loyalties as you have acquired the privileges of Canadian citizens, but I want you also to remember your old Ukrainian traditions—your beautiful handicrafts, your folksongs and dances and your folk legends. I do not believe that any people can be strong unless they remember and keep in touch with all their past. Your traditions are all valuable contributions towards our Canadian culture which cannot be a copy of any one old thing—it must be a new thing created by the contributions of all the elements that make up the nation… You will all be better Canadians for being also good Ukrainians.</w:t>
      </w:r>
    </w:p>
    <w:p w:rsidR="00531446" w:rsidRPr="00C47797" w:rsidRDefault="00531446" w:rsidP="00CE37FB">
      <w:pPr>
        <w:rPr>
          <w:sz w:val="20"/>
          <w:szCs w:val="20"/>
        </w:rPr>
      </w:pPr>
    </w:p>
    <w:p w:rsidR="00FD4DC3" w:rsidRDefault="003824C3" w:rsidP="00FD4DC3">
      <w:pPr>
        <w:rPr>
          <w:sz w:val="20"/>
          <w:szCs w:val="20"/>
        </w:rPr>
      </w:pPr>
      <w:r w:rsidRPr="00C47797">
        <w:rPr>
          <w:sz w:val="20"/>
          <w:szCs w:val="20"/>
        </w:rPr>
        <w:t>In this passage we see the three fundamental tenets of Buchan’s version of the Canadian mosaic: “first, that cultural diversity was a source of national strength; second, that old cultures and languages should be preserved; and third, that Canadians should develop a new and distinctive national identity” (</w:t>
      </w:r>
      <w:proofErr w:type="spellStart"/>
      <w:r w:rsidRPr="00C47797">
        <w:rPr>
          <w:sz w:val="20"/>
          <w:szCs w:val="20"/>
        </w:rPr>
        <w:t>Henshaw</w:t>
      </w:r>
      <w:proofErr w:type="spellEnd"/>
      <w:r w:rsidRPr="00C47797">
        <w:rPr>
          <w:sz w:val="20"/>
          <w:szCs w:val="20"/>
        </w:rPr>
        <w:t xml:space="preserve"> 2007, p. 192).</w:t>
      </w:r>
      <w:r w:rsidR="002D2B69" w:rsidRPr="00C47797">
        <w:rPr>
          <w:sz w:val="20"/>
          <w:szCs w:val="20"/>
        </w:rPr>
        <w:t xml:space="preserve"> While Buchan’s arrival in Canada was too late to have influenced the folk music and handicraft festivals, </w:t>
      </w:r>
      <w:proofErr w:type="spellStart"/>
      <w:r w:rsidR="00984F5B" w:rsidRPr="00C47797">
        <w:rPr>
          <w:sz w:val="20"/>
          <w:szCs w:val="20"/>
        </w:rPr>
        <w:t>Henshaw</w:t>
      </w:r>
      <w:proofErr w:type="spellEnd"/>
      <w:r w:rsidR="00984F5B" w:rsidRPr="00C47797">
        <w:rPr>
          <w:sz w:val="20"/>
          <w:szCs w:val="20"/>
        </w:rPr>
        <w:t xml:space="preserve"> (2007) argues that </w:t>
      </w:r>
      <w:r w:rsidR="002D2B69" w:rsidRPr="00C47797">
        <w:rPr>
          <w:sz w:val="20"/>
          <w:szCs w:val="20"/>
        </w:rPr>
        <w:t>Gibbon’s wholesale quotation</w:t>
      </w:r>
      <w:r w:rsidR="00984F5B" w:rsidRPr="00C47797">
        <w:rPr>
          <w:sz w:val="20"/>
          <w:szCs w:val="20"/>
        </w:rPr>
        <w:t xml:space="preserve"> of Buchan’s ideas may</w:t>
      </w:r>
      <w:r w:rsidR="002D2B69" w:rsidRPr="00C47797">
        <w:rPr>
          <w:sz w:val="20"/>
          <w:szCs w:val="20"/>
        </w:rPr>
        <w:t xml:space="preserve"> indicate a degree of acceptance and concurrence. </w:t>
      </w:r>
      <w:r w:rsidR="00984F5B" w:rsidRPr="00C47797">
        <w:rPr>
          <w:sz w:val="20"/>
          <w:szCs w:val="20"/>
        </w:rPr>
        <w:t xml:space="preserve">If so, then it marks a decided change in Gibbon’s opinion of Buchan. Buchan had visited Oxford during Gibbon’s time there and does not seem to have made a favorable opinion. Gibbon described him as someone “who already had written a novel, and liked to make it known he was writing another… my recollection of John Buchan was that he wished to be listed among the chosen few” (Gibbon 1951, p. 13, cited in </w:t>
      </w:r>
      <w:proofErr w:type="spellStart"/>
      <w:r w:rsidR="00984F5B" w:rsidRPr="00C47797">
        <w:rPr>
          <w:sz w:val="20"/>
          <w:szCs w:val="20"/>
        </w:rPr>
        <w:t>Kines</w:t>
      </w:r>
      <w:proofErr w:type="spellEnd"/>
      <w:r w:rsidR="00984F5B" w:rsidRPr="00C47797">
        <w:rPr>
          <w:sz w:val="20"/>
          <w:szCs w:val="20"/>
        </w:rPr>
        <w:t>, 1988, p. 7).</w:t>
      </w:r>
    </w:p>
    <w:p w:rsidR="002D2489" w:rsidRPr="00C47797" w:rsidRDefault="002D2489" w:rsidP="00FD4DC3">
      <w:pPr>
        <w:ind w:firstLine="288"/>
        <w:rPr>
          <w:sz w:val="20"/>
          <w:szCs w:val="20"/>
        </w:rPr>
      </w:pPr>
      <w:r w:rsidRPr="00C47797">
        <w:rPr>
          <w:sz w:val="20"/>
          <w:szCs w:val="20"/>
        </w:rPr>
        <w:t xml:space="preserve">In </w:t>
      </w:r>
      <w:r w:rsidRPr="00C47797">
        <w:rPr>
          <w:i/>
          <w:sz w:val="20"/>
          <w:szCs w:val="20"/>
        </w:rPr>
        <w:t>Canadian Mosaic</w:t>
      </w:r>
      <w:r w:rsidRPr="00C47797">
        <w:rPr>
          <w:sz w:val="20"/>
          <w:szCs w:val="20"/>
        </w:rPr>
        <w:t xml:space="preserve">, Gibbon (1938, p. vii) acknowledged two leading viewpoints of the time on the acculturation of immigrants: “Some politicians want to see these [immigrants] merged as quickly as possible into one standard types, just as our neighbors in the United States are hurrying to make every citizen a 100 per cent. </w:t>
      </w:r>
      <w:proofErr w:type="gramStart"/>
      <w:r w:rsidRPr="00C47797">
        <w:rPr>
          <w:sz w:val="20"/>
          <w:szCs w:val="20"/>
        </w:rPr>
        <w:t>American.</w:t>
      </w:r>
      <w:proofErr w:type="gramEnd"/>
      <w:r w:rsidRPr="00C47797">
        <w:rPr>
          <w:sz w:val="20"/>
          <w:szCs w:val="20"/>
        </w:rPr>
        <w:t xml:space="preserve"> Others believe in trying to preserve for the future Canadian race the most worthwhile qualities and traditions that each racial group has brought with it.”  In his opinion, “The Canadian people today presents itself as a decorated surface, bright with inlays of separate coloured pieces, not painted in colours blended with brush on palette” (Gibbon 1938, p. viii).</w:t>
      </w:r>
    </w:p>
    <w:p w:rsidR="000D3644" w:rsidRPr="00C47797" w:rsidRDefault="000D3644" w:rsidP="00C47797">
      <w:pPr>
        <w:jc w:val="left"/>
        <w:rPr>
          <w:b/>
          <w:sz w:val="20"/>
          <w:szCs w:val="20"/>
          <w:u w:val="single"/>
        </w:rPr>
      </w:pPr>
    </w:p>
    <w:p w:rsidR="004F4CFB" w:rsidRPr="00EF37A0" w:rsidRDefault="008C6EB8" w:rsidP="00EF37A0">
      <w:pPr>
        <w:rPr>
          <w:b/>
          <w:sz w:val="20"/>
          <w:szCs w:val="20"/>
          <w:u w:val="single"/>
        </w:rPr>
      </w:pPr>
      <w:r w:rsidRPr="00EF37A0">
        <w:rPr>
          <w:b/>
          <w:sz w:val="20"/>
          <w:szCs w:val="20"/>
        </w:rPr>
        <w:t>CPR as ‘nation</w:t>
      </w:r>
      <w:r w:rsidR="004F4CFB" w:rsidRPr="00EF37A0">
        <w:rPr>
          <w:b/>
          <w:sz w:val="20"/>
          <w:szCs w:val="20"/>
        </w:rPr>
        <w:t xml:space="preserve"> builder’</w:t>
      </w:r>
    </w:p>
    <w:p w:rsidR="007D4B0B" w:rsidRPr="00EF37A0" w:rsidRDefault="009147B5" w:rsidP="00EF37A0">
      <w:pPr>
        <w:rPr>
          <w:sz w:val="20"/>
          <w:szCs w:val="20"/>
        </w:rPr>
      </w:pPr>
      <w:r w:rsidRPr="00EF37A0">
        <w:rPr>
          <w:sz w:val="20"/>
          <w:szCs w:val="20"/>
        </w:rPr>
        <w:t>While Gibbon</w:t>
      </w:r>
      <w:r w:rsidR="00E56BCA" w:rsidRPr="00EF37A0">
        <w:rPr>
          <w:sz w:val="20"/>
          <w:szCs w:val="20"/>
        </w:rPr>
        <w:t>’s per</w:t>
      </w:r>
      <w:r w:rsidRPr="00EF37A0">
        <w:rPr>
          <w:sz w:val="20"/>
          <w:szCs w:val="20"/>
        </w:rPr>
        <w:t>sonal attributes and acquisition of social and cultural capital</w:t>
      </w:r>
      <w:r w:rsidR="00E56BCA" w:rsidRPr="00EF37A0">
        <w:rPr>
          <w:sz w:val="20"/>
          <w:szCs w:val="20"/>
        </w:rPr>
        <w:t xml:space="preserve"> </w:t>
      </w:r>
      <w:r w:rsidR="002D2489" w:rsidRPr="00EF37A0">
        <w:rPr>
          <w:sz w:val="20"/>
          <w:szCs w:val="20"/>
        </w:rPr>
        <w:t>may have equipped him well for the</w:t>
      </w:r>
      <w:r w:rsidR="00E56BCA" w:rsidRPr="00EF37A0">
        <w:rPr>
          <w:sz w:val="20"/>
          <w:szCs w:val="20"/>
        </w:rPr>
        <w:t xml:space="preserve"> role of ‘nation builder,’ it is doubtful whether he could have brought his ideas to fruition on such a grand scale if he had not been the General Publicity Agent for the Canadian Pacific Railway. </w:t>
      </w:r>
      <w:r w:rsidR="007D4B0B" w:rsidRPr="00EF37A0">
        <w:rPr>
          <w:sz w:val="20"/>
          <w:szCs w:val="20"/>
        </w:rPr>
        <w:t xml:space="preserve">As alluded to earlier, </w:t>
      </w:r>
      <w:r w:rsidR="00C7355E" w:rsidRPr="00EF37A0">
        <w:rPr>
          <w:sz w:val="20"/>
          <w:szCs w:val="20"/>
        </w:rPr>
        <w:t>once the monumental task of building a transcontinental railway linking Canada from coast to coast wa</w:t>
      </w:r>
      <w:r w:rsidR="00A9020A" w:rsidRPr="00EF37A0">
        <w:rPr>
          <w:sz w:val="20"/>
          <w:szCs w:val="20"/>
        </w:rPr>
        <w:t>s complete</w:t>
      </w:r>
      <w:r w:rsidR="00C7355E" w:rsidRPr="00EF37A0">
        <w:rPr>
          <w:sz w:val="20"/>
          <w:szCs w:val="20"/>
        </w:rPr>
        <w:t>, the CPR was tasked with populating the newly accessible lands in the Canadian West. I</w:t>
      </w:r>
      <w:r w:rsidR="007D4B0B" w:rsidRPr="00EF37A0">
        <w:rPr>
          <w:sz w:val="20"/>
          <w:szCs w:val="20"/>
        </w:rPr>
        <w:t xml:space="preserve">n conjunction and sometimes in competition with various Canadian government departments, </w:t>
      </w:r>
      <w:r w:rsidR="00C7355E" w:rsidRPr="00EF37A0">
        <w:rPr>
          <w:sz w:val="20"/>
          <w:szCs w:val="20"/>
        </w:rPr>
        <w:t xml:space="preserve">the CPR </w:t>
      </w:r>
      <w:r w:rsidR="007D4B0B" w:rsidRPr="00EF37A0">
        <w:rPr>
          <w:sz w:val="20"/>
          <w:szCs w:val="20"/>
        </w:rPr>
        <w:t>launched a massive public relations campaign to accomplish this objective. In his history of the CPR,</w:t>
      </w:r>
      <w:r w:rsidR="00A9020A" w:rsidRPr="00EF37A0">
        <w:rPr>
          <w:sz w:val="20"/>
          <w:szCs w:val="20"/>
        </w:rPr>
        <w:t xml:space="preserve"> Gibbon (1935, p. 230) reveal</w:t>
      </w:r>
      <w:r w:rsidR="007D4B0B" w:rsidRPr="00EF37A0">
        <w:rPr>
          <w:sz w:val="20"/>
          <w:szCs w:val="20"/>
        </w:rPr>
        <w:t xml:space="preserve">s </w:t>
      </w:r>
      <w:r w:rsidR="00E35D0E" w:rsidRPr="00EF37A0">
        <w:rPr>
          <w:sz w:val="20"/>
          <w:szCs w:val="20"/>
        </w:rPr>
        <w:t xml:space="preserve">something of </w:t>
      </w:r>
      <w:r w:rsidR="007D4B0B" w:rsidRPr="00EF37A0">
        <w:rPr>
          <w:sz w:val="20"/>
          <w:szCs w:val="20"/>
        </w:rPr>
        <w:t>the ‘special position’</w:t>
      </w:r>
      <w:r w:rsidR="00500187" w:rsidRPr="00EF37A0">
        <w:rPr>
          <w:sz w:val="20"/>
          <w:szCs w:val="20"/>
        </w:rPr>
        <w:t xml:space="preserve"> the company</w:t>
      </w:r>
      <w:r w:rsidR="007D4B0B" w:rsidRPr="00EF37A0">
        <w:rPr>
          <w:sz w:val="20"/>
          <w:szCs w:val="20"/>
        </w:rPr>
        <w:t xml:space="preserve"> held in Canada. He reports on a letter written by Canadian Prime Mi</w:t>
      </w:r>
      <w:r w:rsidRPr="00EF37A0">
        <w:rPr>
          <w:sz w:val="20"/>
          <w:szCs w:val="20"/>
        </w:rPr>
        <w:t>nister John A. Macdonald to</w:t>
      </w:r>
      <w:r w:rsidR="007D4B0B" w:rsidRPr="00EF37A0">
        <w:rPr>
          <w:sz w:val="20"/>
          <w:szCs w:val="20"/>
        </w:rPr>
        <w:t xml:space="preserve"> CPR President George Stephen in which Macdonald argued, “With five clear years ahead and a favorable Government at the head, the C.P.R. can go on its own way for its own interests, and in the long run its interests and those of the Dominion [of Canada] are identical.”</w:t>
      </w:r>
    </w:p>
    <w:p w:rsidR="00500187" w:rsidRDefault="00500187" w:rsidP="00094CF7">
      <w:pPr>
        <w:ind w:firstLine="288"/>
        <w:rPr>
          <w:sz w:val="20"/>
          <w:szCs w:val="20"/>
        </w:rPr>
      </w:pPr>
      <w:r w:rsidRPr="00EF37A0">
        <w:rPr>
          <w:sz w:val="20"/>
          <w:szCs w:val="20"/>
        </w:rPr>
        <w:lastRenderedPageBreak/>
        <w:t xml:space="preserve">Long-time CPR publicity man, George Ham (1921, p. 267-8) commented </w:t>
      </w:r>
      <w:r w:rsidR="00A9020A" w:rsidRPr="00EF37A0">
        <w:rPr>
          <w:sz w:val="20"/>
          <w:szCs w:val="20"/>
        </w:rPr>
        <w:t xml:space="preserve">on the working out of ‘national interests’ </w:t>
      </w:r>
      <w:r w:rsidRPr="00EF37A0">
        <w:rPr>
          <w:sz w:val="20"/>
          <w:szCs w:val="20"/>
        </w:rPr>
        <w:t>in his autobiography:</w:t>
      </w:r>
    </w:p>
    <w:p w:rsidR="00EF37A0" w:rsidRPr="00EF37A0" w:rsidRDefault="00EF37A0" w:rsidP="00094CF7">
      <w:pPr>
        <w:ind w:firstLine="288"/>
        <w:rPr>
          <w:sz w:val="20"/>
          <w:szCs w:val="20"/>
        </w:rPr>
      </w:pPr>
    </w:p>
    <w:p w:rsidR="004F4CFB" w:rsidRPr="00EF37A0" w:rsidRDefault="004F4CFB" w:rsidP="00094CF7">
      <w:pPr>
        <w:ind w:left="720" w:right="720"/>
        <w:rPr>
          <w:sz w:val="20"/>
          <w:szCs w:val="20"/>
        </w:rPr>
      </w:pPr>
      <w:r w:rsidRPr="00EF37A0">
        <w:rPr>
          <w:sz w:val="20"/>
          <w:szCs w:val="20"/>
        </w:rPr>
        <w:t>The policy of the company has of necessity been somewhat broader, by reason of the variety of its activities, than that of a purely railway enterprise</w:t>
      </w:r>
      <w:r w:rsidR="00FE6096" w:rsidRPr="00EF37A0">
        <w:rPr>
          <w:sz w:val="20"/>
          <w:szCs w:val="20"/>
        </w:rPr>
        <w:t>, and, under Lord Mount Stephen, Sir William Van Horne and Lord Shaughnessy</w:t>
      </w:r>
      <w:r w:rsidR="00500187" w:rsidRPr="00EF37A0">
        <w:rPr>
          <w:sz w:val="20"/>
          <w:szCs w:val="20"/>
        </w:rPr>
        <w:t xml:space="preserve"> [the first three CPR Presidents]</w:t>
      </w:r>
      <w:r w:rsidR="00FE6096" w:rsidRPr="00EF37A0">
        <w:rPr>
          <w:sz w:val="20"/>
          <w:szCs w:val="20"/>
        </w:rPr>
        <w:t xml:space="preserve">, its affairs have been administered with what Sir John </w:t>
      </w:r>
      <w:proofErr w:type="spellStart"/>
      <w:r w:rsidR="00FE6096" w:rsidRPr="00EF37A0">
        <w:rPr>
          <w:sz w:val="20"/>
          <w:szCs w:val="20"/>
        </w:rPr>
        <w:t>Willi</w:t>
      </w:r>
      <w:r w:rsidR="00500187" w:rsidRPr="00EF37A0">
        <w:rPr>
          <w:sz w:val="20"/>
          <w:szCs w:val="20"/>
        </w:rPr>
        <w:t>son</w:t>
      </w:r>
      <w:proofErr w:type="spellEnd"/>
      <w:r w:rsidR="00500187" w:rsidRPr="00EF37A0">
        <w:rPr>
          <w:sz w:val="20"/>
          <w:szCs w:val="20"/>
        </w:rPr>
        <w:t xml:space="preserve"> terms “A National Vision,” </w:t>
      </w:r>
      <w:r w:rsidR="00FE6096" w:rsidRPr="00EF37A0">
        <w:rPr>
          <w:sz w:val="20"/>
          <w:szCs w:val="20"/>
        </w:rPr>
        <w:t xml:space="preserve">and this </w:t>
      </w:r>
      <w:r w:rsidR="00406262" w:rsidRPr="00EF37A0">
        <w:rPr>
          <w:sz w:val="20"/>
          <w:szCs w:val="20"/>
        </w:rPr>
        <w:t>is largely responsible not only for the company’s own success, but for the unique position which it occupies in Canada and abroad. In fact, it was due largely to this broadness of view that the company’s prestige in America, England and Europe ha</w:t>
      </w:r>
      <w:r w:rsidR="00500187" w:rsidRPr="00EF37A0">
        <w:rPr>
          <w:sz w:val="20"/>
          <w:szCs w:val="20"/>
        </w:rPr>
        <w:t>s reached such a high pinnacle.</w:t>
      </w:r>
    </w:p>
    <w:p w:rsidR="00905A4C" w:rsidRPr="00EF37A0" w:rsidRDefault="00905A4C" w:rsidP="00094CF7">
      <w:pPr>
        <w:rPr>
          <w:sz w:val="20"/>
          <w:szCs w:val="20"/>
        </w:rPr>
      </w:pPr>
    </w:p>
    <w:p w:rsidR="00905A4C" w:rsidRPr="00EF37A0" w:rsidRDefault="00905A4C" w:rsidP="00094CF7">
      <w:pPr>
        <w:ind w:left="720" w:right="720"/>
        <w:rPr>
          <w:sz w:val="20"/>
          <w:szCs w:val="20"/>
        </w:rPr>
      </w:pPr>
      <w:r w:rsidRPr="00EF37A0">
        <w:rPr>
          <w:sz w:val="20"/>
          <w:szCs w:val="20"/>
        </w:rPr>
        <w:t>The policy of the future will be an extension of the policies of the past, namely that the company should be a good citizen of Canada, which means contributing to Canada’s advancement and its own success, and taking, as it always has, its share of the country’s burden… It is certain that the company and its patrons will be closer together than ever before, because a greater mutual understanding is necessary if the unique problems of the present time are t</w:t>
      </w:r>
      <w:r w:rsidR="00500187" w:rsidRPr="00EF37A0">
        <w:rPr>
          <w:sz w:val="20"/>
          <w:szCs w:val="20"/>
        </w:rPr>
        <w:t>o be dealt with satisfactorily.</w:t>
      </w:r>
    </w:p>
    <w:p w:rsidR="00905A4C" w:rsidRPr="00EF37A0" w:rsidRDefault="00905A4C" w:rsidP="00094CF7">
      <w:pPr>
        <w:rPr>
          <w:sz w:val="20"/>
          <w:szCs w:val="20"/>
        </w:rPr>
      </w:pPr>
    </w:p>
    <w:p w:rsidR="00B76B87" w:rsidRPr="00EF37A0" w:rsidRDefault="00B76B87" w:rsidP="00094CF7">
      <w:pPr>
        <w:rPr>
          <w:sz w:val="20"/>
          <w:szCs w:val="20"/>
        </w:rPr>
      </w:pPr>
    </w:p>
    <w:p w:rsidR="00612E82" w:rsidRPr="00EF37A0" w:rsidRDefault="00612E82" w:rsidP="00094CF7">
      <w:pPr>
        <w:pStyle w:val="NormalWeb"/>
        <w:shd w:val="clear" w:color="auto" w:fill="FFFFFF"/>
        <w:spacing w:before="0" w:beforeAutospacing="0" w:after="0" w:afterAutospacing="0"/>
        <w:jc w:val="both"/>
        <w:rPr>
          <w:rFonts w:ascii="Times New Roman" w:hAnsi="Times New Roman"/>
          <w:color w:val="000000"/>
          <w:sz w:val="20"/>
          <w:szCs w:val="20"/>
        </w:rPr>
      </w:pPr>
      <w:r w:rsidRPr="00EF37A0">
        <w:rPr>
          <w:rFonts w:ascii="Times New Roman" w:hAnsi="Times New Roman"/>
          <w:color w:val="000000"/>
          <w:sz w:val="20"/>
          <w:szCs w:val="20"/>
        </w:rPr>
        <w:t>If we accept a definition of corporate social responsibility which was beginning to emerge in the business literature of Gibbon’s time (</w:t>
      </w:r>
      <w:proofErr w:type="spellStart"/>
      <w:r w:rsidRPr="00EF37A0">
        <w:rPr>
          <w:rFonts w:ascii="Times New Roman" w:hAnsi="Times New Roman"/>
          <w:color w:val="000000"/>
          <w:sz w:val="20"/>
          <w:szCs w:val="20"/>
        </w:rPr>
        <w:t>Berle</w:t>
      </w:r>
      <w:proofErr w:type="spellEnd"/>
      <w:r w:rsidRPr="00EF37A0">
        <w:rPr>
          <w:rFonts w:ascii="Times New Roman" w:hAnsi="Times New Roman"/>
          <w:color w:val="000000"/>
          <w:sz w:val="20"/>
          <w:szCs w:val="20"/>
        </w:rPr>
        <w:t>, 1931; Dodd, 1932) as the “view of business as an economic institution with both a social-service and profit-making function” (</w:t>
      </w:r>
      <w:proofErr w:type="spellStart"/>
      <w:r w:rsidRPr="00EF37A0">
        <w:rPr>
          <w:rFonts w:ascii="Times New Roman" w:hAnsi="Times New Roman"/>
          <w:color w:val="000000"/>
          <w:sz w:val="20"/>
          <w:szCs w:val="20"/>
        </w:rPr>
        <w:t>Okoye</w:t>
      </w:r>
      <w:proofErr w:type="spellEnd"/>
      <w:r w:rsidRPr="00EF37A0">
        <w:rPr>
          <w:rFonts w:ascii="Times New Roman" w:hAnsi="Times New Roman"/>
          <w:color w:val="000000"/>
          <w:sz w:val="20"/>
          <w:szCs w:val="20"/>
        </w:rPr>
        <w:t>, 2009, p. 613), then we can</w:t>
      </w:r>
      <w:r w:rsidR="009147B5" w:rsidRPr="00EF37A0">
        <w:rPr>
          <w:rFonts w:ascii="Times New Roman" w:hAnsi="Times New Roman"/>
          <w:color w:val="000000"/>
          <w:sz w:val="20"/>
          <w:szCs w:val="20"/>
        </w:rPr>
        <w:t xml:space="preserve"> understand the CPR’s marketing philosophy</w:t>
      </w:r>
      <w:r w:rsidRPr="00EF37A0">
        <w:rPr>
          <w:rFonts w:ascii="Times New Roman" w:hAnsi="Times New Roman"/>
          <w:color w:val="000000"/>
          <w:sz w:val="20"/>
          <w:szCs w:val="20"/>
        </w:rPr>
        <w:t xml:space="preserve">. </w:t>
      </w:r>
    </w:p>
    <w:p w:rsidR="00612E82" w:rsidRPr="00EF37A0" w:rsidRDefault="00612E82" w:rsidP="00094CF7">
      <w:pPr>
        <w:pStyle w:val="NormalWeb"/>
        <w:shd w:val="clear" w:color="auto" w:fill="FFFFFF"/>
        <w:spacing w:before="0" w:beforeAutospacing="0" w:after="0" w:afterAutospacing="0"/>
        <w:ind w:firstLine="288"/>
        <w:jc w:val="both"/>
        <w:rPr>
          <w:rStyle w:val="Strong"/>
          <w:rFonts w:ascii="Times New Roman" w:hAnsi="Times New Roman"/>
          <w:b w:val="0"/>
          <w:color w:val="000000"/>
          <w:sz w:val="20"/>
          <w:szCs w:val="20"/>
        </w:rPr>
      </w:pPr>
      <w:r w:rsidRPr="00EF37A0">
        <w:rPr>
          <w:rStyle w:val="Strong"/>
          <w:rFonts w:ascii="Times New Roman" w:hAnsi="Times New Roman"/>
          <w:b w:val="0"/>
          <w:color w:val="000000"/>
          <w:sz w:val="20"/>
          <w:szCs w:val="20"/>
        </w:rPr>
        <w:t>Edward Beatty (1877-1943), the CPR’s fourth</w:t>
      </w:r>
      <w:r w:rsidR="0089347D" w:rsidRPr="00EF37A0">
        <w:rPr>
          <w:rStyle w:val="Strong"/>
          <w:rFonts w:ascii="Times New Roman" w:hAnsi="Times New Roman"/>
          <w:b w:val="0"/>
          <w:color w:val="000000"/>
          <w:sz w:val="20"/>
          <w:szCs w:val="20"/>
        </w:rPr>
        <w:t>,</w:t>
      </w:r>
      <w:r w:rsidRPr="00EF37A0">
        <w:rPr>
          <w:rStyle w:val="Strong"/>
          <w:rFonts w:ascii="Times New Roman" w:hAnsi="Times New Roman"/>
          <w:b w:val="0"/>
          <w:color w:val="000000"/>
          <w:sz w:val="20"/>
          <w:szCs w:val="20"/>
        </w:rPr>
        <w:t xml:space="preserve"> but first Canadian-born</w:t>
      </w:r>
      <w:r w:rsidR="0089347D" w:rsidRPr="00EF37A0">
        <w:rPr>
          <w:rStyle w:val="Strong"/>
          <w:rFonts w:ascii="Times New Roman" w:hAnsi="Times New Roman"/>
          <w:b w:val="0"/>
          <w:color w:val="000000"/>
          <w:sz w:val="20"/>
          <w:szCs w:val="20"/>
        </w:rPr>
        <w:t>,</w:t>
      </w:r>
      <w:r w:rsidRPr="00EF37A0">
        <w:rPr>
          <w:rStyle w:val="Strong"/>
          <w:rFonts w:ascii="Times New Roman" w:hAnsi="Times New Roman"/>
          <w:b w:val="0"/>
          <w:color w:val="000000"/>
          <w:sz w:val="20"/>
          <w:szCs w:val="20"/>
        </w:rPr>
        <w:t xml:space="preserve"> President had been educated in the arts and “was quite receptive to Gibbon’s ideas for furthering the development of cultural activities in Canada as a component of the CPR’s public image” (</w:t>
      </w:r>
      <w:proofErr w:type="spellStart"/>
      <w:r w:rsidRPr="00EF37A0">
        <w:rPr>
          <w:rStyle w:val="Strong"/>
          <w:rFonts w:ascii="Times New Roman" w:hAnsi="Times New Roman"/>
          <w:b w:val="0"/>
          <w:color w:val="000000"/>
          <w:sz w:val="20"/>
          <w:szCs w:val="20"/>
        </w:rPr>
        <w:t>Kines</w:t>
      </w:r>
      <w:proofErr w:type="spellEnd"/>
      <w:r w:rsidRPr="00EF37A0">
        <w:rPr>
          <w:rStyle w:val="Strong"/>
          <w:rFonts w:ascii="Times New Roman" w:hAnsi="Times New Roman"/>
          <w:b w:val="0"/>
          <w:color w:val="000000"/>
          <w:sz w:val="20"/>
          <w:szCs w:val="20"/>
        </w:rPr>
        <w:t xml:space="preserve"> 1988, p. 45). Walter L. Payne</w:t>
      </w:r>
      <w:r w:rsidR="00B611BB" w:rsidRPr="00EF37A0">
        <w:rPr>
          <w:rStyle w:val="Strong"/>
          <w:rFonts w:ascii="Times New Roman" w:hAnsi="Times New Roman"/>
          <w:b w:val="0"/>
          <w:color w:val="000000"/>
          <w:sz w:val="20"/>
          <w:szCs w:val="20"/>
        </w:rPr>
        <w:t>, European publicity agent of the CPR,</w:t>
      </w:r>
      <w:r w:rsidRPr="00EF37A0">
        <w:rPr>
          <w:rStyle w:val="Strong"/>
          <w:rFonts w:ascii="Times New Roman" w:hAnsi="Times New Roman"/>
          <w:b w:val="0"/>
          <w:color w:val="000000"/>
          <w:sz w:val="20"/>
          <w:szCs w:val="20"/>
        </w:rPr>
        <w:t xml:space="preserve"> noted</w:t>
      </w:r>
      <w:r w:rsidR="00B611BB" w:rsidRPr="00EF37A0">
        <w:rPr>
          <w:rStyle w:val="Strong"/>
          <w:rFonts w:ascii="Times New Roman" w:hAnsi="Times New Roman"/>
          <w:b w:val="0"/>
          <w:color w:val="000000"/>
          <w:sz w:val="20"/>
          <w:szCs w:val="20"/>
        </w:rPr>
        <w:t xml:space="preserve"> (1926, p. 38):</w:t>
      </w:r>
    </w:p>
    <w:p w:rsidR="00094CF7" w:rsidRDefault="00094CF7" w:rsidP="00094CF7">
      <w:pPr>
        <w:ind w:left="720" w:right="720"/>
        <w:rPr>
          <w:rFonts w:eastAsia="Calibri"/>
          <w:sz w:val="20"/>
          <w:szCs w:val="20"/>
        </w:rPr>
      </w:pPr>
    </w:p>
    <w:p w:rsidR="00D311E6" w:rsidRPr="00EF37A0" w:rsidRDefault="00D311E6" w:rsidP="00094CF7">
      <w:pPr>
        <w:ind w:left="720" w:right="720"/>
        <w:rPr>
          <w:rFonts w:eastAsia="Calibri"/>
          <w:sz w:val="20"/>
          <w:szCs w:val="20"/>
        </w:rPr>
      </w:pPr>
      <w:r w:rsidRPr="00EF37A0">
        <w:rPr>
          <w:rFonts w:eastAsia="Calibri"/>
          <w:sz w:val="20"/>
          <w:szCs w:val="20"/>
        </w:rPr>
        <w:t xml:space="preserve">In a recent speech made to the Electrical Club at Montreal, Mr. Beatty declared that the essential aim of the Canadian Pacific Railway was stronger than the mere desire for financial success—it was to ‘gain admiration for the Company as a Canadian Citizen from other Canadian Citizens.’ ‘I have never known’ said Mr. Beatty, ‘of a permanently successful corporation whose officials were not good </w:t>
      </w:r>
      <w:r w:rsidR="00612E82" w:rsidRPr="00EF37A0">
        <w:rPr>
          <w:rFonts w:eastAsia="Calibri"/>
          <w:sz w:val="20"/>
          <w:szCs w:val="20"/>
        </w:rPr>
        <w:t>citizens of their own country.’</w:t>
      </w:r>
      <w:r w:rsidR="00CA3B23" w:rsidRPr="00EF37A0">
        <w:rPr>
          <w:sz w:val="20"/>
          <w:szCs w:val="20"/>
        </w:rPr>
        <w:t xml:space="preserve"> </w:t>
      </w:r>
    </w:p>
    <w:p w:rsidR="004F4CFB" w:rsidRPr="00EF37A0" w:rsidRDefault="004F4CFB" w:rsidP="00094CF7">
      <w:pPr>
        <w:pStyle w:val="NormalWeb"/>
        <w:shd w:val="clear" w:color="auto" w:fill="FFFFFF"/>
        <w:spacing w:before="0" w:beforeAutospacing="0" w:after="0" w:afterAutospacing="0"/>
        <w:jc w:val="both"/>
        <w:rPr>
          <w:rFonts w:ascii="Times New Roman" w:eastAsiaTheme="minorHAnsi" w:hAnsi="Times New Roman"/>
          <w:sz w:val="20"/>
          <w:szCs w:val="20"/>
        </w:rPr>
      </w:pPr>
    </w:p>
    <w:p w:rsidR="00B336C6" w:rsidRDefault="00B336C6" w:rsidP="005D2E6F">
      <w:pPr>
        <w:pStyle w:val="NormalWeb"/>
        <w:shd w:val="clear" w:color="auto" w:fill="FFFFFF"/>
        <w:spacing w:before="0" w:beforeAutospacing="0" w:after="0" w:afterAutospacing="0"/>
        <w:jc w:val="both"/>
        <w:rPr>
          <w:rFonts w:ascii="Times New Roman" w:eastAsiaTheme="minorHAnsi" w:hAnsi="Times New Roman"/>
          <w:sz w:val="20"/>
          <w:szCs w:val="20"/>
        </w:rPr>
      </w:pPr>
      <w:r w:rsidRPr="00EF37A0">
        <w:rPr>
          <w:rFonts w:ascii="Times New Roman" w:eastAsiaTheme="minorHAnsi" w:hAnsi="Times New Roman"/>
          <w:sz w:val="20"/>
          <w:szCs w:val="20"/>
        </w:rPr>
        <w:t xml:space="preserve">Professor of Musicology, </w:t>
      </w:r>
      <w:proofErr w:type="spellStart"/>
      <w:r w:rsidRPr="00EF37A0">
        <w:rPr>
          <w:rFonts w:ascii="Times New Roman" w:eastAsiaTheme="minorHAnsi" w:hAnsi="Times New Roman"/>
          <w:sz w:val="20"/>
          <w:szCs w:val="20"/>
        </w:rPr>
        <w:t>Gordana</w:t>
      </w:r>
      <w:proofErr w:type="spellEnd"/>
      <w:r w:rsidRPr="00EF37A0">
        <w:rPr>
          <w:rFonts w:ascii="Times New Roman" w:eastAsiaTheme="minorHAnsi" w:hAnsi="Times New Roman"/>
          <w:sz w:val="20"/>
          <w:szCs w:val="20"/>
        </w:rPr>
        <w:t xml:space="preserve"> Lazarevich (1996), puts this contribution into perspective when she notes that in Canada government subsidy of the arts and artists was not provided until the second half of the 20</w:t>
      </w:r>
      <w:r w:rsidRPr="00EF37A0">
        <w:rPr>
          <w:rFonts w:ascii="Times New Roman" w:eastAsiaTheme="minorHAnsi" w:hAnsi="Times New Roman"/>
          <w:sz w:val="20"/>
          <w:szCs w:val="20"/>
          <w:vertAlign w:val="superscript"/>
        </w:rPr>
        <w:t>th</w:t>
      </w:r>
      <w:r w:rsidRPr="00EF37A0">
        <w:rPr>
          <w:rFonts w:ascii="Times New Roman" w:eastAsiaTheme="minorHAnsi" w:hAnsi="Times New Roman"/>
          <w:sz w:val="20"/>
          <w:szCs w:val="20"/>
        </w:rPr>
        <w:t xml:space="preserve"> century. Her research details </w:t>
      </w:r>
    </w:p>
    <w:p w:rsidR="005D2E6F" w:rsidRPr="00EF37A0" w:rsidRDefault="005D2E6F" w:rsidP="005D2E6F">
      <w:pPr>
        <w:pStyle w:val="NormalWeb"/>
        <w:shd w:val="clear" w:color="auto" w:fill="FFFFFF"/>
        <w:spacing w:before="0" w:beforeAutospacing="0" w:after="0" w:afterAutospacing="0"/>
        <w:jc w:val="both"/>
        <w:rPr>
          <w:rFonts w:ascii="Times New Roman" w:eastAsiaTheme="minorHAnsi" w:hAnsi="Times New Roman"/>
          <w:sz w:val="20"/>
          <w:szCs w:val="20"/>
        </w:rPr>
      </w:pPr>
    </w:p>
    <w:p w:rsidR="00B336C6" w:rsidRPr="00EF37A0" w:rsidRDefault="00B336C6" w:rsidP="005D2E6F">
      <w:pPr>
        <w:pStyle w:val="NormalWeb"/>
        <w:shd w:val="clear" w:color="auto" w:fill="FFFFFF"/>
        <w:spacing w:before="0" w:beforeAutospacing="0" w:after="0" w:afterAutospacing="0"/>
        <w:ind w:left="720" w:right="720"/>
        <w:jc w:val="both"/>
        <w:rPr>
          <w:rFonts w:ascii="Times New Roman" w:eastAsiaTheme="minorHAnsi" w:hAnsi="Times New Roman"/>
          <w:sz w:val="20"/>
          <w:szCs w:val="20"/>
        </w:rPr>
      </w:pPr>
      <w:r w:rsidRPr="00EF37A0">
        <w:rPr>
          <w:rFonts w:ascii="Times New Roman" w:eastAsiaTheme="minorHAnsi" w:hAnsi="Times New Roman"/>
          <w:sz w:val="20"/>
          <w:szCs w:val="20"/>
        </w:rPr>
        <w:t>…A remarkable chapter in Canada’s cultural history …during the period ca. 1925 to the late 1930s, when a business corporation provided sponsorship in the form of employment of artists, publicity for cultural events, broadcasting on one of the early radio networks, commissioning Canadian compositions through competitions at which major prizes were offered and the presentation of massive folk arts and folk music festivals. The corporation was the Canadian Pacific Railway (CPR), which promoted cultural events as a means of promoting itself in order to attract tourism to its hotels and railway services.</w:t>
      </w:r>
    </w:p>
    <w:p w:rsidR="00B336C6" w:rsidRPr="00EF37A0" w:rsidRDefault="00B336C6" w:rsidP="005D2E6F">
      <w:pPr>
        <w:pStyle w:val="NormalWeb"/>
        <w:shd w:val="clear" w:color="auto" w:fill="FFFFFF"/>
        <w:spacing w:before="0" w:beforeAutospacing="0" w:after="0" w:afterAutospacing="0"/>
        <w:jc w:val="both"/>
        <w:rPr>
          <w:rFonts w:ascii="Times New Roman" w:eastAsiaTheme="minorHAnsi" w:hAnsi="Times New Roman"/>
          <w:sz w:val="20"/>
          <w:szCs w:val="20"/>
        </w:rPr>
      </w:pPr>
    </w:p>
    <w:p w:rsidR="00CA3B23" w:rsidRPr="00EF37A0" w:rsidRDefault="00B611BB" w:rsidP="005D2E6F">
      <w:pPr>
        <w:pStyle w:val="NormalWeb"/>
        <w:shd w:val="clear" w:color="auto" w:fill="FFFFFF"/>
        <w:spacing w:before="0" w:beforeAutospacing="0" w:after="0" w:afterAutospacing="0"/>
        <w:jc w:val="both"/>
        <w:rPr>
          <w:rFonts w:ascii="Times New Roman" w:hAnsi="Times New Roman"/>
          <w:bCs/>
          <w:color w:val="000000"/>
          <w:sz w:val="20"/>
          <w:szCs w:val="20"/>
        </w:rPr>
      </w:pPr>
      <w:r w:rsidRPr="00EF37A0">
        <w:rPr>
          <w:rFonts w:ascii="Times New Roman" w:hAnsi="Times New Roman"/>
          <w:bCs/>
          <w:color w:val="000000"/>
          <w:sz w:val="20"/>
          <w:szCs w:val="20"/>
        </w:rPr>
        <w:t>This special role of the CPR, in the ‘national interest’ seems to have become an essential part of the company’</w:t>
      </w:r>
      <w:r w:rsidR="00A95840" w:rsidRPr="00EF37A0">
        <w:rPr>
          <w:rFonts w:ascii="Times New Roman" w:hAnsi="Times New Roman"/>
          <w:bCs/>
          <w:color w:val="000000"/>
          <w:sz w:val="20"/>
          <w:szCs w:val="20"/>
        </w:rPr>
        <w:t>s culture, as it is referred to in in-house publications (Canadian Pacific Staff Bulletin 1935; Jones 1988/89).</w:t>
      </w:r>
    </w:p>
    <w:p w:rsidR="00B611BB" w:rsidRPr="00EF37A0" w:rsidRDefault="00B611BB" w:rsidP="00EF37A0">
      <w:pPr>
        <w:pStyle w:val="NormalWeb"/>
        <w:shd w:val="clear" w:color="auto" w:fill="FFFFFF"/>
        <w:spacing w:before="0" w:beforeAutospacing="0" w:after="0" w:afterAutospacing="0"/>
        <w:rPr>
          <w:rFonts w:ascii="Times New Roman" w:hAnsi="Times New Roman"/>
          <w:bCs/>
          <w:color w:val="000000"/>
          <w:sz w:val="20"/>
          <w:szCs w:val="20"/>
        </w:rPr>
      </w:pPr>
    </w:p>
    <w:p w:rsidR="00761D0E" w:rsidRPr="00DB407B" w:rsidRDefault="003420A2" w:rsidP="00A10484">
      <w:pPr>
        <w:rPr>
          <w:b/>
          <w:i/>
          <w:sz w:val="20"/>
          <w:szCs w:val="20"/>
        </w:rPr>
      </w:pPr>
      <w:r w:rsidRPr="00DB407B">
        <w:rPr>
          <w:b/>
          <w:i/>
          <w:sz w:val="20"/>
          <w:szCs w:val="20"/>
        </w:rPr>
        <w:t>Canadian Mosaic</w:t>
      </w:r>
    </w:p>
    <w:p w:rsidR="00BA2537" w:rsidRPr="00EF37A0" w:rsidRDefault="00BA2537" w:rsidP="00A10484">
      <w:pPr>
        <w:rPr>
          <w:sz w:val="20"/>
          <w:szCs w:val="20"/>
        </w:rPr>
      </w:pPr>
      <w:r w:rsidRPr="00EF37A0">
        <w:rPr>
          <w:i/>
          <w:sz w:val="20"/>
          <w:szCs w:val="20"/>
        </w:rPr>
        <w:t>Canadian Mosaic</w:t>
      </w:r>
      <w:r w:rsidRPr="00EF37A0">
        <w:rPr>
          <w:sz w:val="20"/>
          <w:szCs w:val="20"/>
        </w:rPr>
        <w:t xml:space="preserve"> was published in 1938 by McClelland and Stewart Ltd. The book consists of 19 chapters beginning with “Europe, United States and Canada” and ending with “Cement for the Canadian Mosaic.” The intervening chapters each deal with a specific ethnic group (or ‘race’ in the </w:t>
      </w:r>
      <w:r w:rsidRPr="00EF37A0">
        <w:rPr>
          <w:sz w:val="20"/>
          <w:szCs w:val="20"/>
        </w:rPr>
        <w:lastRenderedPageBreak/>
        <w:t xml:space="preserve">parlance of the </w:t>
      </w:r>
      <w:proofErr w:type="gramStart"/>
      <w:r w:rsidRPr="00EF37A0">
        <w:rPr>
          <w:sz w:val="20"/>
          <w:szCs w:val="20"/>
        </w:rPr>
        <w:t>time</w:t>
      </w:r>
      <w:r w:rsidR="00617EAD">
        <w:rPr>
          <w:sz w:val="20"/>
          <w:szCs w:val="20"/>
        </w:rPr>
        <w:t>[</w:t>
      </w:r>
      <w:proofErr w:type="gramEnd"/>
      <w:r w:rsidR="00617EAD">
        <w:rPr>
          <w:sz w:val="20"/>
          <w:szCs w:val="20"/>
        </w:rPr>
        <w:t>1]</w:t>
      </w:r>
      <w:r w:rsidRPr="00EF37A0">
        <w:rPr>
          <w:sz w:val="20"/>
          <w:szCs w:val="20"/>
        </w:rPr>
        <w:t xml:space="preserve">), providing a brief synopsis of their history, </w:t>
      </w:r>
      <w:r w:rsidR="00546E77" w:rsidRPr="00EF37A0">
        <w:rPr>
          <w:sz w:val="20"/>
          <w:szCs w:val="20"/>
        </w:rPr>
        <w:t xml:space="preserve">the geography and climate of their homeland, a discussion of the ‘character’ or ‘social qualities’ of the people, </w:t>
      </w:r>
      <w:r w:rsidRPr="00EF37A0">
        <w:rPr>
          <w:sz w:val="20"/>
          <w:szCs w:val="20"/>
        </w:rPr>
        <w:t xml:space="preserve">the rationale for emigration to Canada, and an accounting of their efforts at settlement in their new home. </w:t>
      </w:r>
      <w:r w:rsidR="0027526B" w:rsidRPr="00EF37A0">
        <w:rPr>
          <w:sz w:val="20"/>
          <w:szCs w:val="20"/>
        </w:rPr>
        <w:t>Gibbon (1938</w:t>
      </w:r>
      <w:r w:rsidR="00714CAC" w:rsidRPr="00EF37A0">
        <w:rPr>
          <w:sz w:val="20"/>
          <w:szCs w:val="20"/>
        </w:rPr>
        <w:t>, p. vii</w:t>
      </w:r>
      <w:r w:rsidR="0027526B" w:rsidRPr="00EF37A0">
        <w:rPr>
          <w:sz w:val="20"/>
          <w:szCs w:val="20"/>
        </w:rPr>
        <w:t>) believed that “to know a people, you must know its history and origins” and since the Canadian people had not yet become assimilated into one culture, that “to understand the Canadian people… [w]e must …study their racial origins</w:t>
      </w:r>
      <w:r w:rsidR="00714CAC" w:rsidRPr="00EF37A0">
        <w:rPr>
          <w:sz w:val="20"/>
          <w:szCs w:val="20"/>
        </w:rPr>
        <w:t>.</w:t>
      </w:r>
      <w:r w:rsidR="0027526B" w:rsidRPr="00EF37A0">
        <w:rPr>
          <w:sz w:val="20"/>
          <w:szCs w:val="20"/>
        </w:rPr>
        <w:t xml:space="preserve">” He thought the time was right to do this. </w:t>
      </w:r>
      <w:r w:rsidRPr="00EF37A0">
        <w:rPr>
          <w:sz w:val="20"/>
          <w:szCs w:val="20"/>
        </w:rPr>
        <w:t xml:space="preserve">Thus, the reader is presented with an account of “France and Canada,” “Scotland and Canada,” </w:t>
      </w:r>
      <w:r w:rsidR="00714CAC" w:rsidRPr="00EF37A0">
        <w:rPr>
          <w:sz w:val="20"/>
          <w:szCs w:val="20"/>
        </w:rPr>
        <w:t>“</w:t>
      </w:r>
      <w:r w:rsidRPr="00EF37A0">
        <w:rPr>
          <w:sz w:val="20"/>
          <w:szCs w:val="20"/>
        </w:rPr>
        <w:t>Scandinavia and Canada,” “The Balkans and Canada,” etc. Each chapter is illustrated with black and white photographs or drawings of important historical figures along with artists, musicians or dancers i</w:t>
      </w:r>
      <w:r w:rsidR="00546E77" w:rsidRPr="00EF37A0">
        <w:rPr>
          <w:sz w:val="20"/>
          <w:szCs w:val="20"/>
        </w:rPr>
        <w:t>n folk</w:t>
      </w:r>
      <w:r w:rsidRPr="00EF37A0">
        <w:rPr>
          <w:sz w:val="20"/>
          <w:szCs w:val="20"/>
        </w:rPr>
        <w:t xml:space="preserve"> costumes and full-colour illustrations of a ‘typical’ individual in folk costume or a typical homestead or religious building. </w:t>
      </w:r>
    </w:p>
    <w:p w:rsidR="00A10484" w:rsidRDefault="00560C3D" w:rsidP="00A10484">
      <w:pPr>
        <w:ind w:firstLine="288"/>
        <w:rPr>
          <w:sz w:val="20"/>
          <w:szCs w:val="20"/>
        </w:rPr>
      </w:pPr>
      <w:r w:rsidRPr="00EF37A0">
        <w:rPr>
          <w:sz w:val="20"/>
          <w:szCs w:val="20"/>
        </w:rPr>
        <w:t>The book was an outgrowth of and elaboration on the text prepared to accompany a series of ten musical radio programs that Gibbon organized and delivered over the Canadian Broadcasting Corporation</w:t>
      </w:r>
      <w:r w:rsidR="002A0BD9" w:rsidRPr="00EF37A0">
        <w:rPr>
          <w:sz w:val="20"/>
          <w:szCs w:val="20"/>
        </w:rPr>
        <w:t xml:space="preserve"> (CBC)</w:t>
      </w:r>
      <w:r w:rsidRPr="00EF37A0">
        <w:rPr>
          <w:sz w:val="20"/>
          <w:szCs w:val="20"/>
        </w:rPr>
        <w:t xml:space="preserve"> network in early 1938 (Gibbon, 1938, p. x).</w:t>
      </w:r>
      <w:r w:rsidR="002A0BD9" w:rsidRPr="00EF37A0">
        <w:rPr>
          <w:sz w:val="20"/>
          <w:szCs w:val="20"/>
        </w:rPr>
        <w:t xml:space="preserve"> </w:t>
      </w:r>
      <w:r w:rsidR="002D7BF7" w:rsidRPr="00EF37A0">
        <w:rPr>
          <w:sz w:val="20"/>
          <w:szCs w:val="20"/>
        </w:rPr>
        <w:t>Echoing the fundamental beliefs of the romantic nationalism school and the Fabians, Gibbon (1938, p. v) argu</w:t>
      </w:r>
      <w:r w:rsidR="002A0BD9" w:rsidRPr="00EF37A0">
        <w:rPr>
          <w:sz w:val="20"/>
          <w:szCs w:val="20"/>
        </w:rPr>
        <w:t xml:space="preserve">ed that, “each racial group has brought with it some qualities which are worth-while contributions to Canadian culture.” His experience organizing the music festivals “convinced me that in music these racial groups found contacts which helped greatly in making them understand each other, and in creating good will for themselves among Canadians of British stock” (Gibbon, 1938, p. x). Therefore, when Leonard W. </w:t>
      </w:r>
      <w:proofErr w:type="spellStart"/>
      <w:r w:rsidR="002A0BD9" w:rsidRPr="00EF37A0">
        <w:rPr>
          <w:sz w:val="20"/>
          <w:szCs w:val="20"/>
        </w:rPr>
        <w:t>Brockington</w:t>
      </w:r>
      <w:proofErr w:type="spellEnd"/>
      <w:r w:rsidR="002A0BD9" w:rsidRPr="00EF37A0">
        <w:rPr>
          <w:sz w:val="20"/>
          <w:szCs w:val="20"/>
        </w:rPr>
        <w:t>, Chairman, and Major Gladstone Murray, General Manager of the CBC asked him to suggest an idea for their radio network, he suggested a series of programs “which would illustrate the contribution of music brought by the different European Continental groups to Canada [and] convey a message and an opportunity of mutual understanding to a large audience of listeners scattered from Coast to Coast over the nine Provinces of Canada” (Gibbon, 1938, p. xi).</w:t>
      </w:r>
      <w:r w:rsidR="00197F09" w:rsidRPr="00EF37A0">
        <w:rPr>
          <w:sz w:val="20"/>
          <w:szCs w:val="20"/>
        </w:rPr>
        <w:t xml:space="preserve"> Among the listeners was one of the</w:t>
      </w:r>
      <w:r w:rsidR="00FE193E" w:rsidRPr="00EF37A0">
        <w:rPr>
          <w:sz w:val="20"/>
          <w:szCs w:val="20"/>
        </w:rPr>
        <w:t xml:space="preserve"> partners of the publishing firm that asked him to expand his ‘talks’ into a book.</w:t>
      </w:r>
    </w:p>
    <w:p w:rsidR="00560C3D" w:rsidRPr="00EF37A0" w:rsidRDefault="00560C3D" w:rsidP="00A10484">
      <w:pPr>
        <w:ind w:firstLine="288"/>
        <w:rPr>
          <w:sz w:val="20"/>
          <w:szCs w:val="20"/>
        </w:rPr>
      </w:pPr>
      <w:r w:rsidRPr="00EF37A0">
        <w:rPr>
          <w:sz w:val="20"/>
          <w:szCs w:val="20"/>
        </w:rPr>
        <w:t>Gibbon was not the first to use the metaphor of a mosaic to describe the Canada of his day. The American writer, Victoria Hayward</w:t>
      </w:r>
      <w:r w:rsidR="002D7BF7" w:rsidRPr="00EF37A0">
        <w:rPr>
          <w:sz w:val="20"/>
          <w:szCs w:val="20"/>
        </w:rPr>
        <w:t xml:space="preserve">, described the scenery of the </w:t>
      </w:r>
      <w:proofErr w:type="gramStart"/>
      <w:r w:rsidR="002D7BF7" w:rsidRPr="00EF37A0">
        <w:rPr>
          <w:sz w:val="20"/>
          <w:szCs w:val="20"/>
        </w:rPr>
        <w:t>p</w:t>
      </w:r>
      <w:r w:rsidRPr="00EF37A0">
        <w:rPr>
          <w:sz w:val="20"/>
          <w:szCs w:val="20"/>
        </w:rPr>
        <w:t>rairie provinces</w:t>
      </w:r>
      <w:proofErr w:type="gramEnd"/>
      <w:r w:rsidRPr="00EF37A0">
        <w:rPr>
          <w:sz w:val="20"/>
          <w:szCs w:val="20"/>
        </w:rPr>
        <w:t xml:space="preserve"> as a “a mosaic of vast dimensions” (</w:t>
      </w:r>
      <w:r w:rsidRPr="00EF37A0">
        <w:rPr>
          <w:i/>
          <w:sz w:val="20"/>
          <w:szCs w:val="20"/>
        </w:rPr>
        <w:t>Romantic Canada</w:t>
      </w:r>
      <w:r w:rsidRPr="00EF37A0">
        <w:rPr>
          <w:sz w:val="20"/>
          <w:szCs w:val="20"/>
        </w:rPr>
        <w:t xml:space="preserve">, cited in Gibbon 1938, p. ix). Additionally, Kate Foster </w:t>
      </w:r>
      <w:r w:rsidR="008E1F05" w:rsidRPr="00EF37A0">
        <w:rPr>
          <w:sz w:val="20"/>
          <w:szCs w:val="20"/>
        </w:rPr>
        <w:t xml:space="preserve">titled </w:t>
      </w:r>
      <w:r w:rsidRPr="00EF37A0">
        <w:rPr>
          <w:sz w:val="20"/>
          <w:szCs w:val="20"/>
        </w:rPr>
        <w:t xml:space="preserve">her survey of ‘New Canadians’ conducted for the Dominion Council of the Y.W.C.A. in 1926, </w:t>
      </w:r>
      <w:r w:rsidRPr="00EF37A0">
        <w:rPr>
          <w:i/>
          <w:sz w:val="20"/>
          <w:szCs w:val="20"/>
        </w:rPr>
        <w:t>Our Canadian Mosaic</w:t>
      </w:r>
      <w:r w:rsidRPr="00EF37A0">
        <w:rPr>
          <w:sz w:val="20"/>
          <w:szCs w:val="20"/>
        </w:rPr>
        <w:t>. Gibbon claims to have not known about Foster’s work until he was nearing completion of his book. At this time, he offered to change the title of his book, however “Mr</w:t>
      </w:r>
      <w:r w:rsidR="008E1F05" w:rsidRPr="00EF37A0">
        <w:rPr>
          <w:sz w:val="20"/>
          <w:szCs w:val="20"/>
        </w:rPr>
        <w:t>s</w:t>
      </w:r>
      <w:r w:rsidRPr="00EF37A0">
        <w:rPr>
          <w:sz w:val="20"/>
          <w:szCs w:val="20"/>
        </w:rPr>
        <w:t>. Foster and the Dominion Council of the Y.W.C.A. generously agreed to let it stand, considering that the figures in this 1926 survey were in many cases out of date, and there was no immediate intention of reprinting it” (Gibbon, 1938, p. ix).</w:t>
      </w:r>
      <w:r w:rsidR="00391215" w:rsidRPr="00EF37A0">
        <w:rPr>
          <w:sz w:val="20"/>
          <w:szCs w:val="20"/>
        </w:rPr>
        <w:t xml:space="preserve"> Although not the first to use the metaphor, Palmer (1976, p. 96) suggests Gibbon was the first to “attempt to explore its meaning in any significant way.”</w:t>
      </w:r>
    </w:p>
    <w:p w:rsidR="005401AB" w:rsidRPr="00EF37A0" w:rsidRDefault="005401AB" w:rsidP="00A10484">
      <w:pPr>
        <w:pStyle w:val="NormalWeb"/>
        <w:shd w:val="clear" w:color="auto" w:fill="FFFFFF"/>
        <w:spacing w:before="0" w:beforeAutospacing="0" w:after="0" w:afterAutospacing="0"/>
        <w:jc w:val="both"/>
        <w:rPr>
          <w:rStyle w:val="Strong"/>
          <w:rFonts w:ascii="Times New Roman" w:hAnsi="Times New Roman"/>
          <w:color w:val="000000"/>
          <w:sz w:val="20"/>
          <w:szCs w:val="20"/>
          <w:u w:val="single"/>
        </w:rPr>
      </w:pPr>
    </w:p>
    <w:p w:rsidR="005401AB" w:rsidRPr="00A10484" w:rsidRDefault="005401AB" w:rsidP="00A10484">
      <w:pPr>
        <w:pStyle w:val="NormalWeb"/>
        <w:shd w:val="clear" w:color="auto" w:fill="FFFFFF"/>
        <w:spacing w:before="0" w:beforeAutospacing="0" w:after="0" w:afterAutospacing="0"/>
        <w:jc w:val="both"/>
        <w:rPr>
          <w:rFonts w:ascii="Times New Roman" w:hAnsi="Times New Roman"/>
          <w:b/>
          <w:bCs/>
          <w:color w:val="000000"/>
          <w:sz w:val="20"/>
          <w:szCs w:val="20"/>
        </w:rPr>
      </w:pPr>
      <w:r w:rsidRPr="00A10484">
        <w:rPr>
          <w:rStyle w:val="Strong"/>
          <w:rFonts w:ascii="Times New Roman" w:hAnsi="Times New Roman"/>
          <w:color w:val="000000"/>
          <w:sz w:val="20"/>
          <w:szCs w:val="20"/>
        </w:rPr>
        <w:t>Immediate and Lasting Impact</w:t>
      </w:r>
    </w:p>
    <w:p w:rsidR="00CC304A" w:rsidRDefault="005401AB" w:rsidP="00091A56">
      <w:pPr>
        <w:rPr>
          <w:sz w:val="20"/>
          <w:szCs w:val="20"/>
        </w:rPr>
      </w:pPr>
      <w:r w:rsidRPr="00EF37A0">
        <w:rPr>
          <w:sz w:val="20"/>
          <w:szCs w:val="20"/>
        </w:rPr>
        <w:t>That Gibbon’s</w:t>
      </w:r>
      <w:r w:rsidR="004B0072" w:rsidRPr="00EF37A0">
        <w:rPr>
          <w:sz w:val="20"/>
          <w:szCs w:val="20"/>
        </w:rPr>
        <w:t xml:space="preserve"> book was well-received can be concluded from the fact that it won the </w:t>
      </w:r>
      <w:r w:rsidR="000A1A48" w:rsidRPr="00EF37A0">
        <w:rPr>
          <w:sz w:val="20"/>
          <w:szCs w:val="20"/>
        </w:rPr>
        <w:t>Governor General’s Literary Award for Non-fiction</w:t>
      </w:r>
      <w:r w:rsidR="00CC304A" w:rsidRPr="00EF37A0">
        <w:rPr>
          <w:sz w:val="20"/>
          <w:szCs w:val="20"/>
        </w:rPr>
        <w:t xml:space="preserve"> in 1938</w:t>
      </w:r>
      <w:r w:rsidR="000A1A48" w:rsidRPr="00EF37A0">
        <w:rPr>
          <w:sz w:val="20"/>
          <w:szCs w:val="20"/>
        </w:rPr>
        <w:t xml:space="preserve">. </w:t>
      </w:r>
      <w:r w:rsidR="000A1A48" w:rsidRPr="00EF37A0">
        <w:rPr>
          <w:rFonts w:eastAsia="Times New Roman"/>
          <w:sz w:val="20"/>
          <w:szCs w:val="20"/>
        </w:rPr>
        <w:t xml:space="preserve">The Governor General's Literary Awards were established by the Governor General of Canada, Lord </w:t>
      </w:r>
      <w:proofErr w:type="spellStart"/>
      <w:r w:rsidR="000A1A48" w:rsidRPr="00EF37A0">
        <w:rPr>
          <w:rFonts w:eastAsia="Times New Roman"/>
          <w:sz w:val="20"/>
          <w:szCs w:val="20"/>
        </w:rPr>
        <w:t>Tweedsmuir</w:t>
      </w:r>
      <w:proofErr w:type="spellEnd"/>
      <w:r w:rsidR="000A1A48" w:rsidRPr="00EF37A0">
        <w:rPr>
          <w:rFonts w:eastAsia="Times New Roman"/>
          <w:sz w:val="20"/>
          <w:szCs w:val="20"/>
        </w:rPr>
        <w:t xml:space="preserve"> of </w:t>
      </w:r>
      <w:proofErr w:type="spellStart"/>
      <w:r w:rsidR="000A1A48" w:rsidRPr="00EF37A0">
        <w:rPr>
          <w:rFonts w:eastAsia="Times New Roman"/>
          <w:sz w:val="20"/>
          <w:szCs w:val="20"/>
        </w:rPr>
        <w:t>Elsfield</w:t>
      </w:r>
      <w:proofErr w:type="spellEnd"/>
      <w:r w:rsidR="000A1A48" w:rsidRPr="00EF37A0">
        <w:rPr>
          <w:rFonts w:eastAsia="Times New Roman"/>
          <w:sz w:val="20"/>
          <w:szCs w:val="20"/>
        </w:rPr>
        <w:t xml:space="preserve"> (John Buchan), and were first awarded for books published in 1936. Since that time, the Governor General’s Literary Awards have evolved into Canada’s premiere national literary awards (Canada Council for the Arts, 2006). </w:t>
      </w:r>
      <w:r w:rsidR="00CC304A" w:rsidRPr="00EF37A0">
        <w:rPr>
          <w:rFonts w:eastAsia="Times New Roman"/>
          <w:sz w:val="20"/>
          <w:szCs w:val="20"/>
        </w:rPr>
        <w:t xml:space="preserve">However, the book was also popular with politicians. At a dinner celebrating Gibbon’s retirement, </w:t>
      </w:r>
      <w:r w:rsidR="00CC304A" w:rsidRPr="00EF37A0">
        <w:rPr>
          <w:sz w:val="20"/>
          <w:szCs w:val="20"/>
        </w:rPr>
        <w:t xml:space="preserve">H.R. </w:t>
      </w:r>
      <w:proofErr w:type="spellStart"/>
      <w:r w:rsidR="00CC304A" w:rsidRPr="00EF37A0">
        <w:rPr>
          <w:sz w:val="20"/>
          <w:szCs w:val="20"/>
        </w:rPr>
        <w:t>Jackman</w:t>
      </w:r>
      <w:proofErr w:type="spellEnd"/>
      <w:r w:rsidR="00CC304A" w:rsidRPr="00EF37A0">
        <w:rPr>
          <w:sz w:val="20"/>
          <w:szCs w:val="20"/>
        </w:rPr>
        <w:t>, then Member of Parliament for Rosedale-Toronto (and later Lieutenant Governor of Ontario and Chancellor of the University of Toronto) said:</w:t>
      </w:r>
    </w:p>
    <w:p w:rsidR="00A10484" w:rsidRPr="00EF37A0" w:rsidRDefault="00A10484" w:rsidP="00091A56">
      <w:pPr>
        <w:rPr>
          <w:sz w:val="20"/>
          <w:szCs w:val="20"/>
        </w:rPr>
      </w:pPr>
    </w:p>
    <w:p w:rsidR="00CC304A" w:rsidRPr="00EF37A0" w:rsidRDefault="00CC304A" w:rsidP="00091A56">
      <w:pPr>
        <w:ind w:left="720" w:right="720"/>
        <w:rPr>
          <w:sz w:val="20"/>
          <w:szCs w:val="20"/>
        </w:rPr>
      </w:pPr>
      <w:r w:rsidRPr="00EF37A0">
        <w:rPr>
          <w:sz w:val="20"/>
          <w:szCs w:val="20"/>
        </w:rPr>
        <w:t xml:space="preserve">I wonder…if even Mr. Gibbon knows that among his many contributions to Canadian folklore and literature, he is the author of a politician’s handbook! I refer to </w:t>
      </w:r>
      <w:r w:rsidRPr="00EF37A0">
        <w:rPr>
          <w:i/>
          <w:sz w:val="20"/>
          <w:szCs w:val="20"/>
        </w:rPr>
        <w:t>Canadian Mosaic</w:t>
      </w:r>
      <w:r w:rsidRPr="00EF37A0">
        <w:rPr>
          <w:sz w:val="20"/>
          <w:szCs w:val="20"/>
        </w:rPr>
        <w:t xml:space="preserve">, which I found indispensable when I first canvassed my riding of Rosedale-Toronto and met many New Canadians, about whose cultural background I knew little or nothing. I commend Mr. Gibbon’s book to all budding politicians, as well as senior statesmen, for an understanding of the great racial strains that go to make up our Canadian heritage! </w:t>
      </w:r>
      <w:proofErr w:type="gramStart"/>
      <w:r w:rsidRPr="00EF37A0">
        <w:rPr>
          <w:sz w:val="20"/>
          <w:szCs w:val="20"/>
        </w:rPr>
        <w:t>(CAPAC, 1946, p. 19.)</w:t>
      </w:r>
      <w:proofErr w:type="gramEnd"/>
    </w:p>
    <w:p w:rsidR="00506663" w:rsidRPr="00EF37A0" w:rsidRDefault="00506663" w:rsidP="00091A56">
      <w:pPr>
        <w:ind w:left="720" w:right="720"/>
        <w:rPr>
          <w:sz w:val="20"/>
          <w:szCs w:val="20"/>
        </w:rPr>
      </w:pPr>
    </w:p>
    <w:p w:rsidR="00CC304A" w:rsidRPr="00EF37A0" w:rsidRDefault="00CC304A" w:rsidP="00091A56">
      <w:pPr>
        <w:rPr>
          <w:sz w:val="20"/>
          <w:szCs w:val="20"/>
        </w:rPr>
      </w:pPr>
      <w:r w:rsidRPr="00EF37A0">
        <w:rPr>
          <w:rFonts w:eastAsia="Times New Roman"/>
          <w:sz w:val="20"/>
          <w:szCs w:val="20"/>
        </w:rPr>
        <w:t xml:space="preserve">Paul Martin, Sr., then Secretary of State, was quoted in the </w:t>
      </w:r>
      <w:r w:rsidRPr="00EF37A0">
        <w:rPr>
          <w:rFonts w:eastAsia="Times New Roman"/>
          <w:i/>
          <w:sz w:val="20"/>
          <w:szCs w:val="20"/>
        </w:rPr>
        <w:t>Ottawa Evening Citizen</w:t>
      </w:r>
      <w:r w:rsidRPr="00EF37A0">
        <w:rPr>
          <w:rFonts w:eastAsia="Times New Roman"/>
          <w:sz w:val="20"/>
          <w:szCs w:val="20"/>
        </w:rPr>
        <w:t xml:space="preserve"> (March 22, 1946, pg. unknown) as addressing Gibbon with these words, </w:t>
      </w:r>
      <w:r w:rsidRPr="00EF37A0">
        <w:rPr>
          <w:sz w:val="20"/>
          <w:szCs w:val="20"/>
        </w:rPr>
        <w:t xml:space="preserve">“By your writings you have done more to </w:t>
      </w:r>
      <w:r w:rsidRPr="00EF37A0">
        <w:rPr>
          <w:sz w:val="20"/>
          <w:szCs w:val="20"/>
        </w:rPr>
        <w:lastRenderedPageBreak/>
        <w:t>develop this country than many of the men who daily are in the headlines of the newspapers.” In his speech for the occasion, Martin commented further:</w:t>
      </w:r>
    </w:p>
    <w:p w:rsidR="00091A56" w:rsidRDefault="00091A56" w:rsidP="00091A56">
      <w:pPr>
        <w:ind w:left="720" w:right="720"/>
        <w:rPr>
          <w:sz w:val="20"/>
          <w:szCs w:val="20"/>
        </w:rPr>
      </w:pPr>
    </w:p>
    <w:p w:rsidR="00CC304A" w:rsidRPr="00EF37A0" w:rsidRDefault="00560C3D" w:rsidP="00091A56">
      <w:pPr>
        <w:ind w:left="720" w:right="720"/>
        <w:rPr>
          <w:sz w:val="20"/>
          <w:szCs w:val="20"/>
        </w:rPr>
      </w:pPr>
      <w:r w:rsidRPr="00EF37A0">
        <w:rPr>
          <w:sz w:val="20"/>
          <w:szCs w:val="20"/>
        </w:rPr>
        <w:t xml:space="preserve">Dr. Gibbon’s book Canadian </w:t>
      </w:r>
      <w:r w:rsidR="003420A2" w:rsidRPr="00EF37A0">
        <w:rPr>
          <w:sz w:val="20"/>
          <w:szCs w:val="20"/>
        </w:rPr>
        <w:t>Mosaic is an invaluable record of the Canadian scene. Here is a happy choice of phrase for that is exactly what Canada is – a mosaic. It is made up of many peoples, whose ethnic differences explain the existence of as many cultural and national traditions, all of which in a process of orderly co-mingling, can provide a Canadian tradition and culture that will come to be not only distinctive but may easily excel. All This, Dr. Gibbon in his writings – and in that par</w:t>
      </w:r>
      <w:r w:rsidR="00CC304A" w:rsidRPr="00EF37A0">
        <w:rPr>
          <w:sz w:val="20"/>
          <w:szCs w:val="20"/>
        </w:rPr>
        <w:t>ticular writing – has shown us (CAPAC 1946, p. 17).</w:t>
      </w:r>
    </w:p>
    <w:p w:rsidR="003420A2" w:rsidRPr="00EF37A0" w:rsidRDefault="003420A2" w:rsidP="00091A56">
      <w:pPr>
        <w:rPr>
          <w:sz w:val="20"/>
          <w:szCs w:val="20"/>
        </w:rPr>
      </w:pPr>
    </w:p>
    <w:p w:rsidR="00B559B0" w:rsidRPr="00EF37A0" w:rsidRDefault="00197F09" w:rsidP="00091A56">
      <w:pPr>
        <w:rPr>
          <w:sz w:val="20"/>
          <w:szCs w:val="20"/>
        </w:rPr>
      </w:pPr>
      <w:r w:rsidRPr="00EF37A0">
        <w:rPr>
          <w:sz w:val="20"/>
          <w:szCs w:val="20"/>
        </w:rPr>
        <w:t>In his autobiography, Gibbon notes (1951, p. 184) that Martin had requested a copy of the book to assist him wi</w:t>
      </w:r>
      <w:r w:rsidR="007F56C8" w:rsidRPr="00EF37A0">
        <w:rPr>
          <w:sz w:val="20"/>
          <w:szCs w:val="20"/>
        </w:rPr>
        <w:t xml:space="preserve">th his preparation </w:t>
      </w:r>
      <w:r w:rsidRPr="00EF37A0">
        <w:rPr>
          <w:sz w:val="20"/>
          <w:szCs w:val="20"/>
        </w:rPr>
        <w:t xml:space="preserve">of a new legislative bill on Canadian Citizenship. </w:t>
      </w:r>
    </w:p>
    <w:p w:rsidR="00B2713A" w:rsidRPr="00EF37A0" w:rsidRDefault="00B2713A" w:rsidP="00EF37A0">
      <w:pPr>
        <w:pStyle w:val="NormalWeb"/>
        <w:shd w:val="clear" w:color="auto" w:fill="FFFFFF"/>
        <w:spacing w:before="0" w:beforeAutospacing="0" w:after="0" w:afterAutospacing="0"/>
        <w:rPr>
          <w:rStyle w:val="Strong"/>
          <w:rFonts w:ascii="Times New Roman" w:hAnsi="Times New Roman"/>
          <w:b w:val="0"/>
          <w:color w:val="000000"/>
          <w:sz w:val="20"/>
          <w:szCs w:val="20"/>
        </w:rPr>
      </w:pPr>
    </w:p>
    <w:p w:rsidR="00052A04" w:rsidRPr="00A04F9C" w:rsidRDefault="007F56C8" w:rsidP="00EF37A0">
      <w:pPr>
        <w:pStyle w:val="NormalWeb"/>
        <w:shd w:val="clear" w:color="auto" w:fill="FFFFFF"/>
        <w:spacing w:before="0" w:beforeAutospacing="0" w:after="0" w:afterAutospacing="0"/>
        <w:rPr>
          <w:rStyle w:val="Strong"/>
          <w:rFonts w:ascii="Times New Roman" w:hAnsi="Times New Roman"/>
          <w:color w:val="000000"/>
          <w:sz w:val="20"/>
          <w:szCs w:val="20"/>
        </w:rPr>
      </w:pPr>
      <w:r w:rsidRPr="00A04F9C">
        <w:rPr>
          <w:rStyle w:val="Strong"/>
          <w:rFonts w:ascii="Times New Roman" w:hAnsi="Times New Roman"/>
          <w:color w:val="000000"/>
          <w:sz w:val="20"/>
          <w:szCs w:val="20"/>
        </w:rPr>
        <w:t>Discussion</w:t>
      </w:r>
    </w:p>
    <w:p w:rsidR="004034ED" w:rsidRPr="00EF37A0" w:rsidRDefault="00141B1E" w:rsidP="00A04F9C">
      <w:pPr>
        <w:pStyle w:val="NormalWeb"/>
        <w:shd w:val="clear" w:color="auto" w:fill="FFFFFF"/>
        <w:spacing w:before="0" w:beforeAutospacing="0" w:after="0" w:afterAutospacing="0"/>
        <w:jc w:val="both"/>
        <w:rPr>
          <w:rStyle w:val="Strong"/>
          <w:rFonts w:ascii="Times New Roman" w:hAnsi="Times New Roman"/>
          <w:b w:val="0"/>
          <w:color w:val="000000"/>
          <w:sz w:val="20"/>
          <w:szCs w:val="20"/>
        </w:rPr>
      </w:pPr>
      <w:r w:rsidRPr="00EF37A0">
        <w:rPr>
          <w:rStyle w:val="Strong"/>
          <w:rFonts w:ascii="Times New Roman" w:hAnsi="Times New Roman"/>
          <w:b w:val="0"/>
          <w:color w:val="000000"/>
          <w:sz w:val="20"/>
          <w:szCs w:val="20"/>
        </w:rPr>
        <w:t xml:space="preserve">In his book, </w:t>
      </w:r>
      <w:r w:rsidRPr="00EF37A0">
        <w:rPr>
          <w:rStyle w:val="Strong"/>
          <w:rFonts w:ascii="Times New Roman" w:hAnsi="Times New Roman"/>
          <w:b w:val="0"/>
          <w:i/>
          <w:color w:val="000000"/>
          <w:sz w:val="20"/>
          <w:szCs w:val="20"/>
        </w:rPr>
        <w:t xml:space="preserve">Structural Holes: </w:t>
      </w:r>
      <w:proofErr w:type="gramStart"/>
      <w:r w:rsidRPr="00EF37A0">
        <w:rPr>
          <w:rStyle w:val="Strong"/>
          <w:rFonts w:ascii="Times New Roman" w:hAnsi="Times New Roman"/>
          <w:b w:val="0"/>
          <w:i/>
          <w:color w:val="000000"/>
          <w:sz w:val="20"/>
          <w:szCs w:val="20"/>
        </w:rPr>
        <w:t>The</w:t>
      </w:r>
      <w:proofErr w:type="gramEnd"/>
      <w:r w:rsidRPr="00EF37A0">
        <w:rPr>
          <w:rStyle w:val="Strong"/>
          <w:rFonts w:ascii="Times New Roman" w:hAnsi="Times New Roman"/>
          <w:b w:val="0"/>
          <w:i/>
          <w:color w:val="000000"/>
          <w:sz w:val="20"/>
          <w:szCs w:val="20"/>
        </w:rPr>
        <w:t xml:space="preserve"> Social Structure of Competition</w:t>
      </w:r>
      <w:r w:rsidRPr="00EF37A0">
        <w:rPr>
          <w:rStyle w:val="Strong"/>
          <w:rFonts w:ascii="Times New Roman" w:hAnsi="Times New Roman"/>
          <w:b w:val="0"/>
          <w:color w:val="000000"/>
          <w:sz w:val="20"/>
          <w:szCs w:val="20"/>
        </w:rPr>
        <w:t xml:space="preserve">, organizational theorist Ronald Burt argues that social capital is the “final arbiter of competitive success” (1995, p. 9). He begins by defining social capital as relationships with other players, but goes on to emphasize that </w:t>
      </w:r>
      <w:r w:rsidR="00D200B9" w:rsidRPr="00EF37A0">
        <w:rPr>
          <w:rStyle w:val="Strong"/>
          <w:rFonts w:ascii="Times New Roman" w:hAnsi="Times New Roman"/>
          <w:b w:val="0"/>
          <w:color w:val="000000"/>
          <w:sz w:val="20"/>
          <w:szCs w:val="20"/>
        </w:rPr>
        <w:t>“social capital is at once the resources contacts hold and the structure of contacts in a network” (p. 12). While financial and hu</w:t>
      </w:r>
      <w:r w:rsidR="007F56C8" w:rsidRPr="00EF37A0">
        <w:rPr>
          <w:rStyle w:val="Strong"/>
          <w:rFonts w:ascii="Times New Roman" w:hAnsi="Times New Roman"/>
          <w:b w:val="0"/>
          <w:color w:val="000000"/>
          <w:sz w:val="20"/>
          <w:szCs w:val="20"/>
        </w:rPr>
        <w:t xml:space="preserve">man </w:t>
      </w:r>
      <w:proofErr w:type="gramStart"/>
      <w:r w:rsidR="007F56C8" w:rsidRPr="00EF37A0">
        <w:rPr>
          <w:rStyle w:val="Strong"/>
          <w:rFonts w:ascii="Times New Roman" w:hAnsi="Times New Roman"/>
          <w:b w:val="0"/>
          <w:color w:val="000000"/>
          <w:sz w:val="20"/>
          <w:szCs w:val="20"/>
        </w:rPr>
        <w:t>capital are</w:t>
      </w:r>
      <w:proofErr w:type="gramEnd"/>
      <w:r w:rsidR="007F56C8" w:rsidRPr="00EF37A0">
        <w:rPr>
          <w:rStyle w:val="Strong"/>
          <w:rFonts w:ascii="Times New Roman" w:hAnsi="Times New Roman"/>
          <w:b w:val="0"/>
          <w:color w:val="000000"/>
          <w:sz w:val="20"/>
          <w:szCs w:val="20"/>
        </w:rPr>
        <w:t xml:space="preserve"> basic requirements</w:t>
      </w:r>
      <w:r w:rsidR="00D200B9" w:rsidRPr="00EF37A0">
        <w:rPr>
          <w:rStyle w:val="Strong"/>
          <w:rFonts w:ascii="Times New Roman" w:hAnsi="Times New Roman"/>
          <w:b w:val="0"/>
          <w:color w:val="000000"/>
          <w:sz w:val="20"/>
          <w:szCs w:val="20"/>
        </w:rPr>
        <w:t xml:space="preserve">, it is the structure of the player’s network and the location of the player’s contacts within the social structure that provides a competitive advantage. Entrepreneurial opportunities exist at the ‘holes’ within the structures of social networks, in other words, in the places where no connections exist. To be the person in a position to bridge the hole (and hence the networks), is to be in a position of competitive advantage. </w:t>
      </w:r>
    </w:p>
    <w:p w:rsidR="00D200B9" w:rsidRPr="00EF37A0" w:rsidRDefault="00D200B9" w:rsidP="00A04F9C">
      <w:pPr>
        <w:pStyle w:val="NormalWeb"/>
        <w:shd w:val="clear" w:color="auto" w:fill="FFFFFF"/>
        <w:spacing w:before="0" w:beforeAutospacing="0" w:after="0" w:afterAutospacing="0"/>
        <w:ind w:firstLine="288"/>
        <w:jc w:val="both"/>
        <w:rPr>
          <w:rStyle w:val="Strong"/>
          <w:rFonts w:ascii="Times New Roman" w:hAnsi="Times New Roman"/>
          <w:b w:val="0"/>
          <w:color w:val="000000"/>
          <w:sz w:val="20"/>
          <w:szCs w:val="20"/>
        </w:rPr>
      </w:pPr>
      <w:r w:rsidRPr="00EF37A0">
        <w:rPr>
          <w:rStyle w:val="Strong"/>
          <w:rFonts w:ascii="Times New Roman" w:hAnsi="Times New Roman"/>
          <w:b w:val="0"/>
          <w:color w:val="000000"/>
          <w:sz w:val="20"/>
          <w:szCs w:val="20"/>
        </w:rPr>
        <w:t xml:space="preserve">If we examine John Murray Gibbon’s career we can see Burt’s theory in action. Gibbon, while perhaps lacking in personal financial capital, had access to the financial assets of the Canadian Pacific Railway. His personal human capital apparently paired a taciturn nature </w:t>
      </w:r>
      <w:r w:rsidR="000A523A" w:rsidRPr="00EF37A0">
        <w:rPr>
          <w:rStyle w:val="Strong"/>
          <w:rFonts w:ascii="Times New Roman" w:hAnsi="Times New Roman"/>
          <w:b w:val="0"/>
          <w:color w:val="000000"/>
          <w:sz w:val="20"/>
          <w:szCs w:val="20"/>
        </w:rPr>
        <w:t xml:space="preserve">(Glynn, 1929; </w:t>
      </w:r>
      <w:proofErr w:type="spellStart"/>
      <w:r w:rsidR="000A523A" w:rsidRPr="00EF37A0">
        <w:rPr>
          <w:rStyle w:val="Strong"/>
          <w:rFonts w:ascii="Times New Roman" w:hAnsi="Times New Roman"/>
          <w:b w:val="0"/>
          <w:color w:val="000000"/>
          <w:sz w:val="20"/>
          <w:szCs w:val="20"/>
        </w:rPr>
        <w:t>MacTavish</w:t>
      </w:r>
      <w:proofErr w:type="spellEnd"/>
      <w:r w:rsidR="000A523A" w:rsidRPr="00EF37A0">
        <w:rPr>
          <w:rStyle w:val="Strong"/>
          <w:rFonts w:ascii="Times New Roman" w:hAnsi="Times New Roman"/>
          <w:b w:val="0"/>
          <w:color w:val="000000"/>
          <w:sz w:val="20"/>
          <w:szCs w:val="20"/>
        </w:rPr>
        <w:t xml:space="preserve">, 1925; </w:t>
      </w:r>
      <w:proofErr w:type="spellStart"/>
      <w:r w:rsidR="000A523A" w:rsidRPr="00EF37A0">
        <w:rPr>
          <w:rStyle w:val="Strong"/>
          <w:rFonts w:ascii="Times New Roman" w:hAnsi="Times New Roman"/>
          <w:b w:val="0"/>
          <w:color w:val="000000"/>
          <w:sz w:val="20"/>
          <w:szCs w:val="20"/>
        </w:rPr>
        <w:t>Sandwell</w:t>
      </w:r>
      <w:proofErr w:type="spellEnd"/>
      <w:r w:rsidR="000A523A" w:rsidRPr="00EF37A0">
        <w:rPr>
          <w:rStyle w:val="Strong"/>
          <w:rFonts w:ascii="Times New Roman" w:hAnsi="Times New Roman"/>
          <w:b w:val="0"/>
          <w:color w:val="000000"/>
          <w:sz w:val="20"/>
          <w:szCs w:val="20"/>
        </w:rPr>
        <w:t xml:space="preserve">, 1918), </w:t>
      </w:r>
      <w:r w:rsidRPr="00EF37A0">
        <w:rPr>
          <w:rStyle w:val="Strong"/>
          <w:rFonts w:ascii="Times New Roman" w:hAnsi="Times New Roman"/>
          <w:b w:val="0"/>
          <w:color w:val="000000"/>
          <w:sz w:val="20"/>
          <w:szCs w:val="20"/>
        </w:rPr>
        <w:t>with a passionate love of country and an ability to get things done</w:t>
      </w:r>
      <w:r w:rsidR="000A523A" w:rsidRPr="00EF37A0">
        <w:rPr>
          <w:rStyle w:val="Strong"/>
          <w:rFonts w:ascii="Times New Roman" w:hAnsi="Times New Roman"/>
          <w:b w:val="0"/>
          <w:color w:val="000000"/>
          <w:sz w:val="20"/>
          <w:szCs w:val="20"/>
        </w:rPr>
        <w:t xml:space="preserve"> (Barnard, 1945)</w:t>
      </w:r>
      <w:r w:rsidRPr="00EF37A0">
        <w:rPr>
          <w:rStyle w:val="Strong"/>
          <w:rFonts w:ascii="Times New Roman" w:hAnsi="Times New Roman"/>
          <w:b w:val="0"/>
          <w:color w:val="000000"/>
          <w:sz w:val="20"/>
          <w:szCs w:val="20"/>
        </w:rPr>
        <w:t xml:space="preserve">. </w:t>
      </w:r>
      <w:r w:rsidR="000A523A" w:rsidRPr="00EF37A0">
        <w:rPr>
          <w:rStyle w:val="Strong"/>
          <w:rFonts w:ascii="Times New Roman" w:hAnsi="Times New Roman"/>
          <w:b w:val="0"/>
          <w:color w:val="000000"/>
          <w:sz w:val="20"/>
          <w:szCs w:val="20"/>
        </w:rPr>
        <w:t>His cultural capital accrued throughout his life, beginning with childhood exposure to languages and music, continuing throughout his education and reaching its realization in his work with the CPR sponsored music festivals and his own literary works (among other things). But it was his social capital which allowed him to</w:t>
      </w:r>
      <w:r w:rsidR="007F56C8" w:rsidRPr="00EF37A0">
        <w:rPr>
          <w:rStyle w:val="Strong"/>
          <w:rFonts w:ascii="Times New Roman" w:hAnsi="Times New Roman"/>
          <w:b w:val="0"/>
          <w:color w:val="000000"/>
          <w:sz w:val="20"/>
          <w:szCs w:val="20"/>
        </w:rPr>
        <w:t xml:space="preserve"> accomplish what he did. John Murray Gibbon was not only an important part of Canadian marketing history but also provides an important example to marketing practitioners of the skills necessary to succeed.</w:t>
      </w:r>
    </w:p>
    <w:p w:rsidR="00B43333" w:rsidRPr="00EF37A0" w:rsidRDefault="00B43333" w:rsidP="00EF37A0">
      <w:pPr>
        <w:jc w:val="left"/>
        <w:rPr>
          <w:sz w:val="20"/>
          <w:szCs w:val="20"/>
        </w:rPr>
      </w:pPr>
    </w:p>
    <w:p w:rsidR="00617EAD" w:rsidRPr="00A04F9C" w:rsidRDefault="00617EAD" w:rsidP="000563D0">
      <w:pPr>
        <w:rPr>
          <w:b/>
          <w:sz w:val="20"/>
          <w:szCs w:val="20"/>
        </w:rPr>
      </w:pPr>
      <w:r w:rsidRPr="00A04F9C">
        <w:rPr>
          <w:b/>
          <w:sz w:val="20"/>
          <w:szCs w:val="20"/>
        </w:rPr>
        <w:t>Notes</w:t>
      </w:r>
    </w:p>
    <w:p w:rsidR="00617EAD" w:rsidRDefault="00617EAD" w:rsidP="004A2030">
      <w:pPr>
        <w:pStyle w:val="FootnoteText"/>
        <w:numPr>
          <w:ilvl w:val="0"/>
          <w:numId w:val="1"/>
        </w:numPr>
        <w:ind w:left="360" w:hanging="180"/>
      </w:pPr>
      <w:r w:rsidRPr="00A04F9C">
        <w:t>Gibbon (1938,</w:t>
      </w:r>
      <w:r>
        <w:t xml:space="preserve"> p. 3) quotes the [Canadian] Census Monograph No. 4, “Racial Origins and Nativity of the Canadian People,” (Ottawa, 1937), “Most modern national groups are composed of widely varying racial strains. The English type, if such exists in the biological sense, is the product of the commingling of perhaps half a dozen primitive stocks. The same applies to the French, Italian and indeed to any European group… The significant fact is this… the combined biological and cultural effect on Canada of the infiltration of a group of English is clearly different from that produced by a similar number of, say, Ukrainians.”</w:t>
      </w:r>
    </w:p>
    <w:p w:rsidR="00617EAD" w:rsidRPr="00617EAD" w:rsidRDefault="00617EAD" w:rsidP="00617EAD">
      <w:pPr>
        <w:pStyle w:val="ListParagraph"/>
        <w:rPr>
          <w:b/>
        </w:rPr>
      </w:pPr>
    </w:p>
    <w:p w:rsidR="00617EAD" w:rsidRDefault="00617EAD" w:rsidP="000563D0">
      <w:pPr>
        <w:rPr>
          <w:b/>
        </w:rPr>
      </w:pPr>
    </w:p>
    <w:p w:rsidR="000563D0" w:rsidRPr="00A04F9C" w:rsidRDefault="000563D0" w:rsidP="00A04F9C">
      <w:pPr>
        <w:rPr>
          <w:b/>
          <w:sz w:val="20"/>
          <w:szCs w:val="20"/>
        </w:rPr>
      </w:pPr>
      <w:r w:rsidRPr="00A04F9C">
        <w:rPr>
          <w:b/>
          <w:sz w:val="20"/>
          <w:szCs w:val="20"/>
        </w:rPr>
        <w:t>References</w:t>
      </w:r>
    </w:p>
    <w:p w:rsidR="00A04F9C" w:rsidRDefault="00A04F9C" w:rsidP="00A04F9C">
      <w:pPr>
        <w:rPr>
          <w:sz w:val="20"/>
          <w:szCs w:val="20"/>
        </w:rPr>
      </w:pPr>
    </w:p>
    <w:p w:rsidR="00A04F9C" w:rsidRDefault="000563D0" w:rsidP="00A04F9C">
      <w:pPr>
        <w:ind w:left="720" w:hanging="720"/>
        <w:rPr>
          <w:sz w:val="20"/>
          <w:szCs w:val="20"/>
        </w:rPr>
      </w:pPr>
      <w:r w:rsidRPr="00A04F9C">
        <w:rPr>
          <w:sz w:val="20"/>
          <w:szCs w:val="20"/>
        </w:rPr>
        <w:t>Barnard, L.G. (1945), “John</w:t>
      </w:r>
      <w:r w:rsidR="005E7E13" w:rsidRPr="00A04F9C">
        <w:rPr>
          <w:sz w:val="20"/>
          <w:szCs w:val="20"/>
        </w:rPr>
        <w:t xml:space="preserve"> Murray Gibbon: An Appreciation</w:t>
      </w:r>
      <w:r w:rsidRPr="00A04F9C">
        <w:rPr>
          <w:sz w:val="20"/>
          <w:szCs w:val="20"/>
        </w:rPr>
        <w:t>”</w:t>
      </w:r>
      <w:r w:rsidR="005E7E13" w:rsidRPr="00A04F9C">
        <w:rPr>
          <w:sz w:val="20"/>
          <w:szCs w:val="20"/>
        </w:rPr>
        <w:t>,</w:t>
      </w:r>
      <w:r w:rsidRPr="00A04F9C">
        <w:rPr>
          <w:sz w:val="20"/>
          <w:szCs w:val="20"/>
        </w:rPr>
        <w:t xml:space="preserve"> </w:t>
      </w:r>
      <w:r w:rsidRPr="00A04F9C">
        <w:rPr>
          <w:i/>
          <w:sz w:val="20"/>
          <w:szCs w:val="20"/>
        </w:rPr>
        <w:t>Canadian Review of Music and Art</w:t>
      </w:r>
      <w:r w:rsidRPr="00A04F9C">
        <w:rPr>
          <w:sz w:val="20"/>
          <w:szCs w:val="20"/>
        </w:rPr>
        <w:t>, Vol. 4, Nos. 1 &amp; 2, pp. 10-11, 19.</w:t>
      </w:r>
    </w:p>
    <w:p w:rsidR="00A04F9C" w:rsidRDefault="000563D0" w:rsidP="00A04F9C">
      <w:pPr>
        <w:ind w:left="720" w:hanging="720"/>
        <w:rPr>
          <w:sz w:val="20"/>
          <w:szCs w:val="20"/>
        </w:rPr>
      </w:pPr>
      <w:proofErr w:type="spellStart"/>
      <w:r w:rsidRPr="00A04F9C">
        <w:rPr>
          <w:sz w:val="20"/>
          <w:szCs w:val="20"/>
        </w:rPr>
        <w:t>Berle</w:t>
      </w:r>
      <w:proofErr w:type="spellEnd"/>
      <w:r w:rsidRPr="00A04F9C">
        <w:rPr>
          <w:sz w:val="20"/>
          <w:szCs w:val="20"/>
        </w:rPr>
        <w:t>, A. A. Jr. (1931), “Corporate Powers as Powers in Trust”</w:t>
      </w:r>
      <w:r w:rsidR="005E7E13" w:rsidRPr="00A04F9C">
        <w:rPr>
          <w:sz w:val="20"/>
          <w:szCs w:val="20"/>
        </w:rPr>
        <w:t>,</w:t>
      </w:r>
      <w:r w:rsidRPr="00A04F9C">
        <w:rPr>
          <w:sz w:val="20"/>
          <w:szCs w:val="20"/>
        </w:rPr>
        <w:t xml:space="preserve"> </w:t>
      </w:r>
      <w:r w:rsidRPr="00A04F9C">
        <w:rPr>
          <w:i/>
          <w:sz w:val="20"/>
          <w:szCs w:val="20"/>
        </w:rPr>
        <w:t>Harvard Law Review</w:t>
      </w:r>
      <w:r w:rsidR="005E7E13" w:rsidRPr="00A04F9C">
        <w:rPr>
          <w:i/>
          <w:sz w:val="20"/>
          <w:szCs w:val="20"/>
        </w:rPr>
        <w:t>,</w:t>
      </w:r>
      <w:r w:rsidRPr="00A04F9C">
        <w:rPr>
          <w:sz w:val="20"/>
          <w:szCs w:val="20"/>
        </w:rPr>
        <w:t xml:space="preserve"> </w:t>
      </w:r>
      <w:r w:rsidR="005E7E13" w:rsidRPr="00A04F9C">
        <w:rPr>
          <w:sz w:val="20"/>
          <w:szCs w:val="20"/>
        </w:rPr>
        <w:t xml:space="preserve">Vol. </w:t>
      </w:r>
      <w:r w:rsidRPr="00A04F9C">
        <w:rPr>
          <w:sz w:val="20"/>
          <w:szCs w:val="20"/>
        </w:rPr>
        <w:t xml:space="preserve">44, </w:t>
      </w:r>
      <w:r w:rsidR="005E7E13" w:rsidRPr="00A04F9C">
        <w:rPr>
          <w:sz w:val="20"/>
          <w:szCs w:val="20"/>
        </w:rPr>
        <w:t xml:space="preserve">pp. </w:t>
      </w:r>
      <w:r w:rsidRPr="00A04F9C">
        <w:rPr>
          <w:sz w:val="20"/>
          <w:szCs w:val="20"/>
        </w:rPr>
        <w:t>1049–1079.</w:t>
      </w:r>
    </w:p>
    <w:p w:rsidR="00A04F9C" w:rsidRDefault="000563D0" w:rsidP="00A04F9C">
      <w:pPr>
        <w:ind w:left="720" w:hanging="720"/>
        <w:rPr>
          <w:sz w:val="20"/>
          <w:szCs w:val="20"/>
        </w:rPr>
      </w:pPr>
      <w:r w:rsidRPr="00A04F9C">
        <w:rPr>
          <w:sz w:val="20"/>
          <w:szCs w:val="20"/>
        </w:rPr>
        <w:t xml:space="preserve">Burt, R. S. (1992), </w:t>
      </w:r>
      <w:r w:rsidRPr="00A04F9C">
        <w:rPr>
          <w:i/>
          <w:sz w:val="20"/>
          <w:szCs w:val="20"/>
        </w:rPr>
        <w:t>Structural Holes: The Social Structure of Competition</w:t>
      </w:r>
      <w:r w:rsidRPr="00A04F9C">
        <w:rPr>
          <w:sz w:val="20"/>
          <w:szCs w:val="20"/>
        </w:rPr>
        <w:t>, Harvard University Press, Cambridge, Massachusetts.</w:t>
      </w:r>
    </w:p>
    <w:p w:rsidR="00A04F9C" w:rsidRDefault="005E7E13" w:rsidP="00A04F9C">
      <w:pPr>
        <w:ind w:left="720" w:hanging="720"/>
        <w:rPr>
          <w:sz w:val="20"/>
          <w:szCs w:val="20"/>
        </w:rPr>
      </w:pPr>
      <w:r w:rsidRPr="00A04F9C">
        <w:rPr>
          <w:i/>
          <w:sz w:val="20"/>
          <w:szCs w:val="20"/>
        </w:rPr>
        <w:t>Canada Council for the Arts (</w:t>
      </w:r>
      <w:r w:rsidR="000563D0" w:rsidRPr="00A04F9C">
        <w:rPr>
          <w:i/>
          <w:sz w:val="20"/>
          <w:szCs w:val="20"/>
        </w:rPr>
        <w:t>The</w:t>
      </w:r>
      <w:r w:rsidRPr="00A04F9C">
        <w:rPr>
          <w:i/>
          <w:sz w:val="20"/>
          <w:szCs w:val="20"/>
        </w:rPr>
        <w:t>)</w:t>
      </w:r>
      <w:r w:rsidR="000563D0" w:rsidRPr="00A04F9C">
        <w:rPr>
          <w:sz w:val="20"/>
          <w:szCs w:val="20"/>
        </w:rPr>
        <w:t xml:space="preserve"> (2006), “History of the Governor General’s Lit</w:t>
      </w:r>
      <w:r w:rsidRPr="00A04F9C">
        <w:rPr>
          <w:sz w:val="20"/>
          <w:szCs w:val="20"/>
        </w:rPr>
        <w:t>erary Awards</w:t>
      </w:r>
      <w:r w:rsidR="000563D0" w:rsidRPr="00A04F9C">
        <w:rPr>
          <w:sz w:val="20"/>
          <w:szCs w:val="20"/>
        </w:rPr>
        <w:t>”</w:t>
      </w:r>
      <w:r w:rsidRPr="00A04F9C">
        <w:rPr>
          <w:sz w:val="20"/>
          <w:szCs w:val="20"/>
        </w:rPr>
        <w:t>,</w:t>
      </w:r>
      <w:r w:rsidR="000563D0" w:rsidRPr="00A04F9C">
        <w:rPr>
          <w:sz w:val="20"/>
          <w:szCs w:val="20"/>
        </w:rPr>
        <w:t xml:space="preserve"> </w:t>
      </w:r>
      <w:r w:rsidRPr="00A04F9C">
        <w:rPr>
          <w:sz w:val="20"/>
          <w:szCs w:val="20"/>
        </w:rPr>
        <w:t xml:space="preserve">available at: </w:t>
      </w:r>
      <w:hyperlink r:id="rId8" w:history="1">
        <w:r w:rsidRPr="00A04F9C">
          <w:rPr>
            <w:rStyle w:val="Hyperlink"/>
            <w:sz w:val="20"/>
            <w:szCs w:val="20"/>
          </w:rPr>
          <w:t>http://www.canadacouncil.ca/prizes/ggla/ww128020470294038311.htm</w:t>
        </w:r>
      </w:hyperlink>
      <w:r w:rsidRPr="00A04F9C">
        <w:rPr>
          <w:sz w:val="20"/>
          <w:szCs w:val="20"/>
        </w:rPr>
        <w:t xml:space="preserve"> (a</w:t>
      </w:r>
      <w:r w:rsidR="000563D0" w:rsidRPr="00A04F9C">
        <w:rPr>
          <w:sz w:val="20"/>
          <w:szCs w:val="20"/>
        </w:rPr>
        <w:t>ccessed December 24, 2010</w:t>
      </w:r>
      <w:r w:rsidRPr="00A04F9C">
        <w:rPr>
          <w:sz w:val="20"/>
          <w:szCs w:val="20"/>
        </w:rPr>
        <w:t>)</w:t>
      </w:r>
      <w:r w:rsidR="000563D0" w:rsidRPr="00A04F9C">
        <w:rPr>
          <w:sz w:val="20"/>
          <w:szCs w:val="20"/>
        </w:rPr>
        <w:t xml:space="preserve">. </w:t>
      </w:r>
    </w:p>
    <w:p w:rsidR="00A04F9C" w:rsidRDefault="003B665B" w:rsidP="00A04F9C">
      <w:pPr>
        <w:ind w:left="720" w:hanging="720"/>
        <w:rPr>
          <w:sz w:val="20"/>
          <w:szCs w:val="20"/>
        </w:rPr>
      </w:pPr>
      <w:r w:rsidRPr="00A04F9C">
        <w:rPr>
          <w:i/>
          <w:sz w:val="20"/>
          <w:szCs w:val="20"/>
        </w:rPr>
        <w:lastRenderedPageBreak/>
        <w:t>Canadian Encyclopedia (The)</w:t>
      </w:r>
      <w:r w:rsidRPr="00A04F9C">
        <w:rPr>
          <w:sz w:val="20"/>
          <w:szCs w:val="20"/>
        </w:rPr>
        <w:t xml:space="preserve"> (2010), “CPR Festivals”</w:t>
      </w:r>
      <w:r w:rsidR="005E7E13" w:rsidRPr="00A04F9C">
        <w:rPr>
          <w:sz w:val="20"/>
          <w:szCs w:val="20"/>
        </w:rPr>
        <w:t>,</w:t>
      </w:r>
      <w:r w:rsidRPr="00A04F9C">
        <w:rPr>
          <w:sz w:val="20"/>
          <w:szCs w:val="20"/>
        </w:rPr>
        <w:t xml:space="preserve"> available at: </w:t>
      </w:r>
      <w:hyperlink r:id="rId9" w:history="1">
        <w:r w:rsidRPr="00A04F9C">
          <w:rPr>
            <w:rStyle w:val="Hyperlink"/>
            <w:sz w:val="20"/>
            <w:szCs w:val="20"/>
          </w:rPr>
          <w:t>http://www.thecanadianencyclopedia.com/index.cfm?PgNm=TCE&amp;Params=U1ARTU0000829</w:t>
        </w:r>
      </w:hyperlink>
      <w:r w:rsidRPr="00A04F9C">
        <w:rPr>
          <w:sz w:val="20"/>
          <w:szCs w:val="20"/>
        </w:rPr>
        <w:t xml:space="preserve"> (accessed 24 December 2010).</w:t>
      </w:r>
    </w:p>
    <w:p w:rsidR="00A04F9C" w:rsidRDefault="00E35D0E" w:rsidP="00A04F9C">
      <w:pPr>
        <w:ind w:left="720" w:hanging="720"/>
        <w:rPr>
          <w:sz w:val="20"/>
          <w:szCs w:val="20"/>
        </w:rPr>
      </w:pPr>
      <w:r w:rsidRPr="00A04F9C">
        <w:rPr>
          <w:i/>
          <w:sz w:val="20"/>
          <w:szCs w:val="20"/>
        </w:rPr>
        <w:t>Canadian Pacific Staff Bulletin</w:t>
      </w:r>
      <w:r w:rsidRPr="00A04F9C">
        <w:rPr>
          <w:sz w:val="20"/>
          <w:szCs w:val="20"/>
        </w:rPr>
        <w:t xml:space="preserve"> (1935), “New Book on Canadian Pacific History Comes </w:t>
      </w:r>
      <w:proofErr w:type="gramStart"/>
      <w:r w:rsidRPr="00A04F9C">
        <w:rPr>
          <w:sz w:val="20"/>
          <w:szCs w:val="20"/>
        </w:rPr>
        <w:t>From</w:t>
      </w:r>
      <w:proofErr w:type="gramEnd"/>
      <w:r w:rsidRPr="00A04F9C">
        <w:rPr>
          <w:sz w:val="20"/>
          <w:szCs w:val="20"/>
        </w:rPr>
        <w:t xml:space="preserve"> Pen of J. Murray Gibbon”</w:t>
      </w:r>
      <w:r w:rsidR="00FB4376" w:rsidRPr="00A04F9C">
        <w:rPr>
          <w:sz w:val="20"/>
          <w:szCs w:val="20"/>
        </w:rPr>
        <w:t>,</w:t>
      </w:r>
      <w:r w:rsidRPr="00A04F9C">
        <w:rPr>
          <w:sz w:val="20"/>
          <w:szCs w:val="20"/>
        </w:rPr>
        <w:t xml:space="preserve"> 1 October, unnumbered</w:t>
      </w:r>
      <w:r w:rsidR="002E5F27" w:rsidRPr="00A04F9C">
        <w:rPr>
          <w:sz w:val="20"/>
          <w:szCs w:val="20"/>
        </w:rPr>
        <w:t xml:space="preserve">, File B-07.15, </w:t>
      </w:r>
      <w:r w:rsidR="007F0B1D" w:rsidRPr="00A04F9C">
        <w:rPr>
          <w:sz w:val="20"/>
          <w:szCs w:val="20"/>
        </w:rPr>
        <w:t xml:space="preserve">Canadian Pacific Archives, </w:t>
      </w:r>
      <w:r w:rsidR="002E5F27" w:rsidRPr="00A04F9C">
        <w:rPr>
          <w:sz w:val="20"/>
          <w:szCs w:val="20"/>
        </w:rPr>
        <w:t>Montreal, Quebec, Canada.</w:t>
      </w:r>
    </w:p>
    <w:p w:rsidR="00A04F9C" w:rsidRDefault="000563D0" w:rsidP="00A04F9C">
      <w:pPr>
        <w:ind w:left="720" w:hanging="720"/>
        <w:rPr>
          <w:sz w:val="20"/>
          <w:szCs w:val="20"/>
        </w:rPr>
      </w:pPr>
      <w:proofErr w:type="gramStart"/>
      <w:r w:rsidRPr="00A04F9C">
        <w:rPr>
          <w:sz w:val="20"/>
          <w:szCs w:val="20"/>
        </w:rPr>
        <w:t xml:space="preserve">Composers, Authors and Publishers Association of Canada (CAPAC) (1946), </w:t>
      </w:r>
      <w:r w:rsidRPr="00A04F9C">
        <w:rPr>
          <w:i/>
          <w:sz w:val="20"/>
          <w:szCs w:val="20"/>
        </w:rPr>
        <w:t>Tribute to a Nation Builder</w:t>
      </w:r>
      <w:r w:rsidRPr="00A04F9C">
        <w:rPr>
          <w:sz w:val="20"/>
          <w:szCs w:val="20"/>
        </w:rPr>
        <w:t>, CAPAC, Toronto.</w:t>
      </w:r>
      <w:proofErr w:type="gramEnd"/>
    </w:p>
    <w:p w:rsidR="00A04F9C" w:rsidRDefault="00FB4376" w:rsidP="00A04F9C">
      <w:pPr>
        <w:ind w:left="720" w:hanging="720"/>
        <w:rPr>
          <w:sz w:val="20"/>
          <w:szCs w:val="20"/>
        </w:rPr>
      </w:pPr>
      <w:r w:rsidRPr="00A04F9C">
        <w:rPr>
          <w:sz w:val="20"/>
          <w:szCs w:val="20"/>
        </w:rPr>
        <w:t>Cunningham, P.H.</w:t>
      </w:r>
      <w:r w:rsidR="000563D0" w:rsidRPr="00A04F9C">
        <w:rPr>
          <w:sz w:val="20"/>
          <w:szCs w:val="20"/>
        </w:rPr>
        <w:t xml:space="preserve"> and Jones</w:t>
      </w:r>
      <w:r w:rsidRPr="00A04F9C">
        <w:rPr>
          <w:sz w:val="20"/>
          <w:szCs w:val="20"/>
        </w:rPr>
        <w:t>, D.G.B.</w:t>
      </w:r>
      <w:r w:rsidR="000563D0" w:rsidRPr="00A04F9C">
        <w:rPr>
          <w:sz w:val="20"/>
          <w:szCs w:val="20"/>
        </w:rPr>
        <w:t xml:space="preserve"> (1997), "Origins of Collegiate Education in </w:t>
      </w:r>
      <w:r w:rsidR="006F2978" w:rsidRPr="00A04F9C">
        <w:rPr>
          <w:sz w:val="20"/>
          <w:szCs w:val="20"/>
        </w:rPr>
        <w:t>International Marketing</w:t>
      </w:r>
      <w:r w:rsidR="000563D0" w:rsidRPr="00A04F9C">
        <w:rPr>
          <w:sz w:val="20"/>
          <w:szCs w:val="20"/>
        </w:rPr>
        <w:t>"</w:t>
      </w:r>
      <w:r w:rsidR="006F2978" w:rsidRPr="00A04F9C">
        <w:rPr>
          <w:sz w:val="20"/>
          <w:szCs w:val="20"/>
        </w:rPr>
        <w:t>,</w:t>
      </w:r>
      <w:r w:rsidR="000563D0" w:rsidRPr="00A04F9C">
        <w:rPr>
          <w:sz w:val="20"/>
          <w:szCs w:val="20"/>
        </w:rPr>
        <w:t xml:space="preserve"> </w:t>
      </w:r>
      <w:r w:rsidR="000563D0" w:rsidRPr="00A04F9C">
        <w:rPr>
          <w:i/>
          <w:sz w:val="20"/>
          <w:szCs w:val="20"/>
        </w:rPr>
        <w:t>Journal of International Marketing</w:t>
      </w:r>
      <w:r w:rsidR="006F2978" w:rsidRPr="00A04F9C">
        <w:rPr>
          <w:sz w:val="20"/>
          <w:szCs w:val="20"/>
        </w:rPr>
        <w:t>, Vol. 5 No. 2</w:t>
      </w:r>
      <w:r w:rsidR="000563D0" w:rsidRPr="00A04F9C">
        <w:rPr>
          <w:sz w:val="20"/>
          <w:szCs w:val="20"/>
        </w:rPr>
        <w:t>, pp. 87-102.</w:t>
      </w:r>
    </w:p>
    <w:p w:rsidR="00A04F9C" w:rsidRDefault="000015E4" w:rsidP="00A04F9C">
      <w:pPr>
        <w:ind w:left="720" w:hanging="720"/>
        <w:rPr>
          <w:sz w:val="20"/>
          <w:szCs w:val="20"/>
        </w:rPr>
      </w:pPr>
      <w:r w:rsidRPr="00A04F9C">
        <w:rPr>
          <w:sz w:val="20"/>
          <w:szCs w:val="20"/>
        </w:rPr>
        <w:t>Dodd, E.</w:t>
      </w:r>
      <w:r w:rsidR="000563D0" w:rsidRPr="00A04F9C">
        <w:rPr>
          <w:sz w:val="20"/>
          <w:szCs w:val="20"/>
        </w:rPr>
        <w:t xml:space="preserve">M. (1932), “For </w:t>
      </w:r>
      <w:proofErr w:type="gramStart"/>
      <w:r w:rsidR="000563D0" w:rsidRPr="00A04F9C">
        <w:rPr>
          <w:sz w:val="20"/>
          <w:szCs w:val="20"/>
        </w:rPr>
        <w:t>Whom</w:t>
      </w:r>
      <w:proofErr w:type="gramEnd"/>
      <w:r w:rsidR="000563D0" w:rsidRPr="00A04F9C">
        <w:rPr>
          <w:sz w:val="20"/>
          <w:szCs w:val="20"/>
        </w:rPr>
        <w:t xml:space="preserve"> are Corporate Managers Trustees?” </w:t>
      </w:r>
      <w:r w:rsidR="000563D0" w:rsidRPr="00A04F9C">
        <w:rPr>
          <w:i/>
          <w:sz w:val="20"/>
          <w:szCs w:val="20"/>
        </w:rPr>
        <w:t>Harvard Law Review</w:t>
      </w:r>
      <w:r w:rsidRPr="00A04F9C">
        <w:rPr>
          <w:sz w:val="20"/>
          <w:szCs w:val="20"/>
        </w:rPr>
        <w:t xml:space="preserve">, Vol. </w:t>
      </w:r>
      <w:r w:rsidR="000563D0" w:rsidRPr="00A04F9C">
        <w:rPr>
          <w:sz w:val="20"/>
          <w:szCs w:val="20"/>
        </w:rPr>
        <w:t xml:space="preserve">45, </w:t>
      </w:r>
      <w:r w:rsidRPr="00A04F9C">
        <w:rPr>
          <w:sz w:val="20"/>
          <w:szCs w:val="20"/>
        </w:rPr>
        <w:t xml:space="preserve">pp. </w:t>
      </w:r>
      <w:r w:rsidR="000563D0" w:rsidRPr="00A04F9C">
        <w:rPr>
          <w:sz w:val="20"/>
          <w:szCs w:val="20"/>
        </w:rPr>
        <w:t>1145–1163.</w:t>
      </w:r>
    </w:p>
    <w:p w:rsidR="00A04F9C" w:rsidRDefault="000563D0" w:rsidP="00A04F9C">
      <w:pPr>
        <w:ind w:left="720" w:hanging="720"/>
        <w:rPr>
          <w:sz w:val="20"/>
          <w:szCs w:val="20"/>
        </w:rPr>
      </w:pPr>
      <w:r w:rsidRPr="00A04F9C">
        <w:rPr>
          <w:sz w:val="20"/>
          <w:szCs w:val="20"/>
        </w:rPr>
        <w:t xml:space="preserve">Drabble, M. (1996), </w:t>
      </w:r>
      <w:r w:rsidRPr="00A04F9C">
        <w:rPr>
          <w:i/>
          <w:sz w:val="20"/>
          <w:szCs w:val="20"/>
        </w:rPr>
        <w:t>The Oxford Companion to English Literature</w:t>
      </w:r>
      <w:r w:rsidRPr="00A04F9C">
        <w:rPr>
          <w:sz w:val="20"/>
          <w:szCs w:val="20"/>
        </w:rPr>
        <w:t xml:space="preserve">, Oxford University Press, </w:t>
      </w:r>
      <w:proofErr w:type="gramStart"/>
      <w:r w:rsidRPr="00A04F9C">
        <w:rPr>
          <w:sz w:val="20"/>
          <w:szCs w:val="20"/>
        </w:rPr>
        <w:t>Oxford</w:t>
      </w:r>
      <w:proofErr w:type="gramEnd"/>
      <w:r w:rsidRPr="00A04F9C">
        <w:rPr>
          <w:sz w:val="20"/>
          <w:szCs w:val="20"/>
        </w:rPr>
        <w:t>.</w:t>
      </w:r>
    </w:p>
    <w:p w:rsidR="00A04F9C" w:rsidRDefault="000563D0" w:rsidP="00A04F9C">
      <w:pPr>
        <w:ind w:left="720" w:hanging="720"/>
        <w:rPr>
          <w:sz w:val="20"/>
          <w:szCs w:val="20"/>
        </w:rPr>
      </w:pPr>
      <w:r w:rsidRPr="00A04F9C">
        <w:rPr>
          <w:sz w:val="20"/>
          <w:szCs w:val="20"/>
        </w:rPr>
        <w:t>Elson, J.M. (1935), “Famous Canad</w:t>
      </w:r>
      <w:r w:rsidR="000015E4" w:rsidRPr="00A04F9C">
        <w:rPr>
          <w:sz w:val="20"/>
          <w:szCs w:val="20"/>
        </w:rPr>
        <w:t>ian Authors: John Murray Gibbon</w:t>
      </w:r>
      <w:r w:rsidRPr="00A04F9C">
        <w:rPr>
          <w:sz w:val="20"/>
          <w:szCs w:val="20"/>
        </w:rPr>
        <w:t>”</w:t>
      </w:r>
      <w:r w:rsidR="000015E4" w:rsidRPr="00A04F9C">
        <w:rPr>
          <w:sz w:val="20"/>
          <w:szCs w:val="20"/>
        </w:rPr>
        <w:t>,</w:t>
      </w:r>
      <w:r w:rsidRPr="00A04F9C">
        <w:rPr>
          <w:i/>
          <w:sz w:val="20"/>
          <w:szCs w:val="20"/>
        </w:rPr>
        <w:t xml:space="preserve"> Onward</w:t>
      </w:r>
      <w:r w:rsidRPr="00A04F9C">
        <w:rPr>
          <w:sz w:val="20"/>
          <w:szCs w:val="20"/>
        </w:rPr>
        <w:t>, Vol. 45, No. 10, March 9, p. 73.</w:t>
      </w:r>
    </w:p>
    <w:p w:rsidR="00A04F9C" w:rsidRDefault="000563D0" w:rsidP="00A04F9C">
      <w:pPr>
        <w:ind w:left="720" w:hanging="720"/>
        <w:rPr>
          <w:sz w:val="20"/>
          <w:szCs w:val="20"/>
        </w:rPr>
      </w:pPr>
      <w:proofErr w:type="spellStart"/>
      <w:r w:rsidRPr="00A04F9C">
        <w:rPr>
          <w:sz w:val="20"/>
          <w:szCs w:val="20"/>
        </w:rPr>
        <w:t>Emms</w:t>
      </w:r>
      <w:proofErr w:type="spellEnd"/>
      <w:r w:rsidRPr="00A04F9C">
        <w:rPr>
          <w:sz w:val="20"/>
          <w:szCs w:val="20"/>
        </w:rPr>
        <w:t xml:space="preserve">, M. (1995), </w:t>
      </w:r>
      <w:r w:rsidRPr="00A04F9C">
        <w:rPr>
          <w:i/>
          <w:sz w:val="20"/>
          <w:szCs w:val="20"/>
        </w:rPr>
        <w:t>The Origins of Public Relations as an Occupation in Canada</w:t>
      </w:r>
      <w:r w:rsidR="00BC7A2C" w:rsidRPr="00A04F9C">
        <w:rPr>
          <w:sz w:val="20"/>
          <w:szCs w:val="20"/>
        </w:rPr>
        <w:t>, u</w:t>
      </w:r>
      <w:r w:rsidR="00C43220" w:rsidRPr="00A04F9C">
        <w:rPr>
          <w:sz w:val="20"/>
          <w:szCs w:val="20"/>
        </w:rPr>
        <w:t>npublished Master of Arts</w:t>
      </w:r>
      <w:r w:rsidR="00A339C5" w:rsidRPr="00A04F9C">
        <w:rPr>
          <w:sz w:val="20"/>
          <w:szCs w:val="20"/>
        </w:rPr>
        <w:t xml:space="preserve"> t</w:t>
      </w:r>
      <w:r w:rsidRPr="00A04F9C">
        <w:rPr>
          <w:sz w:val="20"/>
          <w:szCs w:val="20"/>
        </w:rPr>
        <w:t>hesis, Concordia University, Montreal, Quebec, Canada.</w:t>
      </w:r>
    </w:p>
    <w:p w:rsidR="00A04F9C" w:rsidRDefault="000563D0" w:rsidP="00A04F9C">
      <w:pPr>
        <w:ind w:left="720" w:hanging="720"/>
        <w:rPr>
          <w:sz w:val="20"/>
          <w:szCs w:val="20"/>
        </w:rPr>
      </w:pPr>
      <w:r w:rsidRPr="00A04F9C">
        <w:rPr>
          <w:sz w:val="20"/>
          <w:szCs w:val="20"/>
        </w:rPr>
        <w:t>Forster, A. (1996), “Fro</w:t>
      </w:r>
      <w:r w:rsidR="00A339C5" w:rsidRPr="00A04F9C">
        <w:rPr>
          <w:sz w:val="20"/>
          <w:szCs w:val="20"/>
        </w:rPr>
        <w:t>m the CPR to the Canada Council</w:t>
      </w:r>
      <w:r w:rsidRPr="00A04F9C">
        <w:rPr>
          <w:sz w:val="20"/>
          <w:szCs w:val="20"/>
        </w:rPr>
        <w:t>”</w:t>
      </w:r>
      <w:r w:rsidR="00A339C5" w:rsidRPr="00A04F9C">
        <w:rPr>
          <w:sz w:val="20"/>
          <w:szCs w:val="20"/>
        </w:rPr>
        <w:t>,</w:t>
      </w:r>
      <w:r w:rsidRPr="00A04F9C">
        <w:rPr>
          <w:sz w:val="20"/>
          <w:szCs w:val="20"/>
        </w:rPr>
        <w:t xml:space="preserve"> in </w:t>
      </w:r>
      <w:proofErr w:type="spellStart"/>
      <w:r w:rsidR="00A339C5" w:rsidRPr="00A04F9C">
        <w:rPr>
          <w:sz w:val="20"/>
          <w:szCs w:val="20"/>
        </w:rPr>
        <w:t>Carruthers</w:t>
      </w:r>
      <w:proofErr w:type="spellEnd"/>
      <w:r w:rsidR="00A339C5" w:rsidRPr="00A04F9C">
        <w:rPr>
          <w:sz w:val="20"/>
          <w:szCs w:val="20"/>
        </w:rPr>
        <w:t xml:space="preserve">, G. and Lazarevich, G. (Eds.), </w:t>
      </w:r>
      <w:r w:rsidRPr="00A04F9C">
        <w:rPr>
          <w:i/>
          <w:sz w:val="20"/>
          <w:szCs w:val="20"/>
        </w:rPr>
        <w:t>A Celebration of Canada’s Arts, 1930-1970</w:t>
      </w:r>
      <w:r w:rsidRPr="00A04F9C">
        <w:rPr>
          <w:sz w:val="20"/>
          <w:szCs w:val="20"/>
        </w:rPr>
        <w:t>, Canadian S</w:t>
      </w:r>
      <w:r w:rsidR="00A339C5" w:rsidRPr="00A04F9C">
        <w:rPr>
          <w:sz w:val="20"/>
          <w:szCs w:val="20"/>
        </w:rPr>
        <w:t>cholars Press, Toronto, pp. 213-225.</w:t>
      </w:r>
    </w:p>
    <w:p w:rsidR="00A04F9C" w:rsidRDefault="000563D0" w:rsidP="00A04F9C">
      <w:pPr>
        <w:ind w:left="720" w:hanging="720"/>
        <w:rPr>
          <w:sz w:val="20"/>
          <w:szCs w:val="20"/>
        </w:rPr>
      </w:pPr>
      <w:r w:rsidRPr="00A04F9C">
        <w:rPr>
          <w:sz w:val="20"/>
          <w:szCs w:val="20"/>
        </w:rPr>
        <w:t>Gibbon, J.M. (1927, January 20)</w:t>
      </w:r>
      <w:r w:rsidR="00A339C5" w:rsidRPr="00A04F9C">
        <w:rPr>
          <w:sz w:val="20"/>
          <w:szCs w:val="20"/>
        </w:rPr>
        <w:t>,</w:t>
      </w:r>
      <w:r w:rsidRPr="00A04F9C">
        <w:rPr>
          <w:sz w:val="20"/>
          <w:szCs w:val="20"/>
        </w:rPr>
        <w:t xml:space="preserve"> Letter to Dr. W.H. </w:t>
      </w:r>
      <w:proofErr w:type="spellStart"/>
      <w:r w:rsidRPr="00A04F9C">
        <w:rPr>
          <w:sz w:val="20"/>
          <w:szCs w:val="20"/>
        </w:rPr>
        <w:t>Collings</w:t>
      </w:r>
      <w:proofErr w:type="spellEnd"/>
      <w:r w:rsidRPr="00A04F9C">
        <w:rPr>
          <w:sz w:val="20"/>
          <w:szCs w:val="20"/>
        </w:rPr>
        <w:t xml:space="preserve">, Director, </w:t>
      </w:r>
      <w:r w:rsidR="00022151" w:rsidRPr="00A04F9C">
        <w:rPr>
          <w:sz w:val="20"/>
          <w:szCs w:val="20"/>
        </w:rPr>
        <w:t>Victoria National Museum</w:t>
      </w:r>
      <w:r w:rsidRPr="00A04F9C">
        <w:rPr>
          <w:sz w:val="20"/>
          <w:szCs w:val="20"/>
        </w:rPr>
        <w:t xml:space="preserve">, </w:t>
      </w:r>
      <w:proofErr w:type="spellStart"/>
      <w:r w:rsidRPr="00A04F9C">
        <w:rPr>
          <w:sz w:val="20"/>
          <w:szCs w:val="20"/>
        </w:rPr>
        <w:t>Fonds</w:t>
      </w:r>
      <w:proofErr w:type="spellEnd"/>
      <w:r w:rsidRPr="00A04F9C">
        <w:rPr>
          <w:sz w:val="20"/>
          <w:szCs w:val="20"/>
        </w:rPr>
        <w:t xml:space="preserve"> Marius </w:t>
      </w:r>
      <w:proofErr w:type="spellStart"/>
      <w:r w:rsidRPr="00A04F9C">
        <w:rPr>
          <w:sz w:val="20"/>
          <w:szCs w:val="20"/>
        </w:rPr>
        <w:t>Barbeau</w:t>
      </w:r>
      <w:proofErr w:type="spellEnd"/>
      <w:r w:rsidRPr="00A04F9C">
        <w:rPr>
          <w:sz w:val="20"/>
          <w:szCs w:val="20"/>
        </w:rPr>
        <w:t>, Correspondence, Dossier: Gib</w:t>
      </w:r>
      <w:r w:rsidR="00D45F85" w:rsidRPr="00A04F9C">
        <w:rPr>
          <w:sz w:val="20"/>
          <w:szCs w:val="20"/>
        </w:rPr>
        <w:t>bon, J. Murray, 1927, B197 f.20, Canadian Museum of Civilization, Gatineau, Quebec, Canada.</w:t>
      </w:r>
    </w:p>
    <w:p w:rsidR="00A04F9C" w:rsidRDefault="000563D0" w:rsidP="00A04F9C">
      <w:pPr>
        <w:ind w:left="720" w:hanging="720"/>
        <w:rPr>
          <w:sz w:val="20"/>
          <w:szCs w:val="20"/>
        </w:rPr>
      </w:pPr>
      <w:r w:rsidRPr="00A04F9C">
        <w:rPr>
          <w:sz w:val="20"/>
          <w:szCs w:val="20"/>
        </w:rPr>
        <w:t>Gibbon, J.M. (1927, March 14)</w:t>
      </w:r>
      <w:r w:rsidR="00A339C5" w:rsidRPr="00A04F9C">
        <w:rPr>
          <w:sz w:val="20"/>
          <w:szCs w:val="20"/>
        </w:rPr>
        <w:t>,</w:t>
      </w:r>
      <w:r w:rsidRPr="00A04F9C">
        <w:rPr>
          <w:sz w:val="20"/>
          <w:szCs w:val="20"/>
        </w:rPr>
        <w:t xml:space="preserve"> Letter to Dr. C. Marius </w:t>
      </w:r>
      <w:proofErr w:type="spellStart"/>
      <w:r w:rsidRPr="00A04F9C">
        <w:rPr>
          <w:sz w:val="20"/>
          <w:szCs w:val="20"/>
        </w:rPr>
        <w:t>Barbeau</w:t>
      </w:r>
      <w:proofErr w:type="spellEnd"/>
      <w:r w:rsidRPr="00A04F9C">
        <w:rPr>
          <w:sz w:val="20"/>
          <w:szCs w:val="20"/>
        </w:rPr>
        <w:t>, N</w:t>
      </w:r>
      <w:r w:rsidR="00022151" w:rsidRPr="00A04F9C">
        <w:rPr>
          <w:sz w:val="20"/>
          <w:szCs w:val="20"/>
        </w:rPr>
        <w:t>ational Museum of Canada</w:t>
      </w:r>
      <w:r w:rsidRPr="00A04F9C">
        <w:rPr>
          <w:sz w:val="20"/>
          <w:szCs w:val="20"/>
        </w:rPr>
        <w:t xml:space="preserve">, </w:t>
      </w:r>
      <w:proofErr w:type="spellStart"/>
      <w:r w:rsidRPr="00A04F9C">
        <w:rPr>
          <w:sz w:val="20"/>
          <w:szCs w:val="20"/>
        </w:rPr>
        <w:t>Fonds</w:t>
      </w:r>
      <w:proofErr w:type="spellEnd"/>
      <w:r w:rsidRPr="00A04F9C">
        <w:rPr>
          <w:sz w:val="20"/>
          <w:szCs w:val="20"/>
        </w:rPr>
        <w:t xml:space="preserve"> Marius </w:t>
      </w:r>
      <w:proofErr w:type="spellStart"/>
      <w:r w:rsidRPr="00A04F9C">
        <w:rPr>
          <w:sz w:val="20"/>
          <w:szCs w:val="20"/>
        </w:rPr>
        <w:t>Barbeau</w:t>
      </w:r>
      <w:proofErr w:type="spellEnd"/>
      <w:r w:rsidRPr="00A04F9C">
        <w:rPr>
          <w:sz w:val="20"/>
          <w:szCs w:val="20"/>
        </w:rPr>
        <w:t>, Correspondence, Dossier: Gib</w:t>
      </w:r>
      <w:r w:rsidR="00D45F85" w:rsidRPr="00A04F9C">
        <w:rPr>
          <w:sz w:val="20"/>
          <w:szCs w:val="20"/>
        </w:rPr>
        <w:t>bon, J. Murray, 1927, B197 f.20, Canadian Museum of Civilization, Gatineau, Quebec, Canada.</w:t>
      </w:r>
    </w:p>
    <w:p w:rsidR="00A04F9C" w:rsidRDefault="006A3799" w:rsidP="00A04F9C">
      <w:pPr>
        <w:ind w:left="720" w:hanging="720"/>
        <w:rPr>
          <w:sz w:val="20"/>
          <w:szCs w:val="20"/>
        </w:rPr>
      </w:pPr>
      <w:r w:rsidRPr="00A04F9C">
        <w:rPr>
          <w:sz w:val="20"/>
          <w:szCs w:val="20"/>
        </w:rPr>
        <w:t>Gibbon, J.M. (1928, February 8</w:t>
      </w:r>
      <w:r w:rsidR="00584247" w:rsidRPr="00A04F9C">
        <w:rPr>
          <w:sz w:val="20"/>
          <w:szCs w:val="20"/>
        </w:rPr>
        <w:t>)</w:t>
      </w:r>
      <w:r w:rsidR="00A339C5" w:rsidRPr="00A04F9C">
        <w:rPr>
          <w:sz w:val="20"/>
          <w:szCs w:val="20"/>
        </w:rPr>
        <w:t>,</w:t>
      </w:r>
      <w:r w:rsidR="00584247" w:rsidRPr="00A04F9C">
        <w:rPr>
          <w:sz w:val="20"/>
          <w:szCs w:val="20"/>
        </w:rPr>
        <w:t xml:space="preserve"> Letter to Dr. W.H. Collins</w:t>
      </w:r>
      <w:r w:rsidRPr="00A04F9C">
        <w:rPr>
          <w:sz w:val="20"/>
          <w:szCs w:val="20"/>
        </w:rPr>
        <w:t>, Acting Director, N</w:t>
      </w:r>
      <w:r w:rsidR="00022151" w:rsidRPr="00A04F9C">
        <w:rPr>
          <w:sz w:val="20"/>
          <w:szCs w:val="20"/>
        </w:rPr>
        <w:t>ational Museum of Canada</w:t>
      </w:r>
      <w:r w:rsidRPr="00A04F9C">
        <w:rPr>
          <w:sz w:val="20"/>
          <w:szCs w:val="20"/>
        </w:rPr>
        <w:t xml:space="preserve">, </w:t>
      </w:r>
      <w:proofErr w:type="spellStart"/>
      <w:r w:rsidRPr="00A04F9C">
        <w:rPr>
          <w:sz w:val="20"/>
          <w:szCs w:val="20"/>
        </w:rPr>
        <w:t>Fonds</w:t>
      </w:r>
      <w:proofErr w:type="spellEnd"/>
      <w:r w:rsidRPr="00A04F9C">
        <w:rPr>
          <w:sz w:val="20"/>
          <w:szCs w:val="20"/>
        </w:rPr>
        <w:t xml:space="preserve"> Marius </w:t>
      </w:r>
      <w:proofErr w:type="spellStart"/>
      <w:r w:rsidRPr="00A04F9C">
        <w:rPr>
          <w:sz w:val="20"/>
          <w:szCs w:val="20"/>
        </w:rPr>
        <w:t>Barbeau</w:t>
      </w:r>
      <w:proofErr w:type="spellEnd"/>
      <w:r w:rsidRPr="00A04F9C">
        <w:rPr>
          <w:sz w:val="20"/>
          <w:szCs w:val="20"/>
        </w:rPr>
        <w:t xml:space="preserve">, Correspondence, Dossier: Gibbon, J. </w:t>
      </w:r>
      <w:r w:rsidR="00D45F85" w:rsidRPr="00A04F9C">
        <w:rPr>
          <w:sz w:val="20"/>
          <w:szCs w:val="20"/>
        </w:rPr>
        <w:t>Murray, Jan-Mar 1928, B197 f.22, Canadian Museum of Civilization, Gatineau, Quebec, Canada.</w:t>
      </w:r>
    </w:p>
    <w:p w:rsidR="00A04F9C" w:rsidRDefault="000563D0" w:rsidP="00A04F9C">
      <w:pPr>
        <w:ind w:left="720" w:hanging="720"/>
        <w:rPr>
          <w:sz w:val="20"/>
          <w:szCs w:val="20"/>
        </w:rPr>
      </w:pPr>
      <w:r w:rsidRPr="00A04F9C">
        <w:rPr>
          <w:sz w:val="20"/>
          <w:szCs w:val="20"/>
        </w:rPr>
        <w:t>Gibbon, J.M. (1935)</w:t>
      </w:r>
      <w:r w:rsidR="00A339C5" w:rsidRPr="00A04F9C">
        <w:rPr>
          <w:sz w:val="20"/>
          <w:szCs w:val="20"/>
        </w:rPr>
        <w:t>,</w:t>
      </w:r>
      <w:r w:rsidRPr="00A04F9C">
        <w:rPr>
          <w:sz w:val="20"/>
          <w:szCs w:val="20"/>
        </w:rPr>
        <w:t xml:space="preserve"> </w:t>
      </w:r>
      <w:r w:rsidRPr="00A04F9C">
        <w:rPr>
          <w:i/>
          <w:sz w:val="20"/>
          <w:szCs w:val="20"/>
        </w:rPr>
        <w:t>Steel of Empire</w:t>
      </w:r>
      <w:r w:rsidRPr="00A04F9C">
        <w:rPr>
          <w:sz w:val="20"/>
          <w:szCs w:val="20"/>
        </w:rPr>
        <w:t>, McClelland &amp; Stewart, Toronto.</w:t>
      </w:r>
    </w:p>
    <w:p w:rsidR="00A04F9C" w:rsidRDefault="000563D0" w:rsidP="00A04F9C">
      <w:pPr>
        <w:ind w:left="720" w:hanging="720"/>
        <w:rPr>
          <w:sz w:val="20"/>
          <w:szCs w:val="20"/>
        </w:rPr>
      </w:pPr>
      <w:r w:rsidRPr="00A04F9C">
        <w:rPr>
          <w:sz w:val="20"/>
          <w:szCs w:val="20"/>
        </w:rPr>
        <w:t>Gibbon, J.M. (1938)</w:t>
      </w:r>
      <w:r w:rsidR="00A339C5" w:rsidRPr="00A04F9C">
        <w:rPr>
          <w:sz w:val="20"/>
          <w:szCs w:val="20"/>
        </w:rPr>
        <w:t>,</w:t>
      </w:r>
      <w:r w:rsidRPr="00A04F9C">
        <w:rPr>
          <w:sz w:val="20"/>
          <w:szCs w:val="20"/>
        </w:rPr>
        <w:t xml:space="preserve"> </w:t>
      </w:r>
      <w:r w:rsidRPr="00A04F9C">
        <w:rPr>
          <w:i/>
          <w:sz w:val="20"/>
          <w:szCs w:val="20"/>
        </w:rPr>
        <w:t>Canadian Mosaic: The Making of a Northern Nation</w:t>
      </w:r>
      <w:r w:rsidRPr="00A04F9C">
        <w:rPr>
          <w:sz w:val="20"/>
          <w:szCs w:val="20"/>
        </w:rPr>
        <w:t>, McClelland &amp; Stewart, Toronto.</w:t>
      </w:r>
    </w:p>
    <w:p w:rsidR="00A04F9C" w:rsidRDefault="000563D0" w:rsidP="00A04F9C">
      <w:pPr>
        <w:ind w:left="720" w:hanging="720"/>
        <w:rPr>
          <w:sz w:val="20"/>
          <w:szCs w:val="20"/>
        </w:rPr>
      </w:pPr>
      <w:r w:rsidRPr="00A04F9C">
        <w:rPr>
          <w:sz w:val="20"/>
          <w:szCs w:val="20"/>
        </w:rPr>
        <w:t>Gibbon, J.M. (1951)</w:t>
      </w:r>
      <w:r w:rsidR="00A339C5" w:rsidRPr="00A04F9C">
        <w:rPr>
          <w:sz w:val="20"/>
          <w:szCs w:val="20"/>
        </w:rPr>
        <w:t>,</w:t>
      </w:r>
      <w:r w:rsidRPr="00A04F9C">
        <w:rPr>
          <w:sz w:val="20"/>
          <w:szCs w:val="20"/>
        </w:rPr>
        <w:t xml:space="preserve"> </w:t>
      </w:r>
      <w:r w:rsidRPr="00A04F9C">
        <w:rPr>
          <w:i/>
          <w:sz w:val="20"/>
          <w:szCs w:val="20"/>
        </w:rPr>
        <w:t>Scot to Canadian – One of More Than a Million</w:t>
      </w:r>
      <w:r w:rsidRPr="00A04F9C">
        <w:rPr>
          <w:sz w:val="20"/>
          <w:szCs w:val="20"/>
        </w:rPr>
        <w:t>, unfinished an</w:t>
      </w:r>
      <w:r w:rsidR="00A339C5" w:rsidRPr="00A04F9C">
        <w:rPr>
          <w:sz w:val="20"/>
          <w:szCs w:val="20"/>
        </w:rPr>
        <w:t>d unpublished autobiography, Whyte Museum of the Canadian Rockies, Banff, Alberta, Canada.</w:t>
      </w:r>
    </w:p>
    <w:p w:rsidR="00A04F9C" w:rsidRDefault="000563D0" w:rsidP="00A04F9C">
      <w:pPr>
        <w:ind w:left="720" w:hanging="720"/>
        <w:rPr>
          <w:sz w:val="20"/>
          <w:szCs w:val="20"/>
        </w:rPr>
      </w:pPr>
      <w:r w:rsidRPr="00A04F9C">
        <w:rPr>
          <w:sz w:val="20"/>
          <w:szCs w:val="20"/>
        </w:rPr>
        <w:t>Glynn, W. (1929), “A Ma</w:t>
      </w:r>
      <w:r w:rsidR="00A339C5" w:rsidRPr="00A04F9C">
        <w:rPr>
          <w:sz w:val="20"/>
          <w:szCs w:val="20"/>
        </w:rPr>
        <w:t xml:space="preserve">n </w:t>
      </w:r>
      <w:proofErr w:type="gramStart"/>
      <w:r w:rsidR="00A339C5" w:rsidRPr="00A04F9C">
        <w:rPr>
          <w:sz w:val="20"/>
          <w:szCs w:val="20"/>
        </w:rPr>
        <w:t>With</w:t>
      </w:r>
      <w:proofErr w:type="gramEnd"/>
      <w:r w:rsidR="00A339C5" w:rsidRPr="00A04F9C">
        <w:rPr>
          <w:sz w:val="20"/>
          <w:szCs w:val="20"/>
        </w:rPr>
        <w:t xml:space="preserve"> a Plan But Little to Say</w:t>
      </w:r>
      <w:r w:rsidRPr="00A04F9C">
        <w:rPr>
          <w:sz w:val="20"/>
          <w:szCs w:val="20"/>
        </w:rPr>
        <w:t>”</w:t>
      </w:r>
      <w:r w:rsidR="00A339C5" w:rsidRPr="00A04F9C">
        <w:rPr>
          <w:sz w:val="20"/>
          <w:szCs w:val="20"/>
        </w:rPr>
        <w:t>,</w:t>
      </w:r>
      <w:r w:rsidRPr="00A04F9C">
        <w:rPr>
          <w:sz w:val="20"/>
          <w:szCs w:val="20"/>
        </w:rPr>
        <w:t xml:space="preserve"> </w:t>
      </w:r>
      <w:r w:rsidRPr="00A04F9C">
        <w:rPr>
          <w:i/>
          <w:sz w:val="20"/>
          <w:szCs w:val="20"/>
        </w:rPr>
        <w:t>The Canadian Magazine,</w:t>
      </w:r>
      <w:r w:rsidRPr="00A04F9C">
        <w:rPr>
          <w:sz w:val="20"/>
          <w:szCs w:val="20"/>
        </w:rPr>
        <w:t xml:space="preserve"> Vol. 72, No. 4, p. 21.</w:t>
      </w:r>
    </w:p>
    <w:p w:rsidR="00A04F9C" w:rsidRDefault="000563D0" w:rsidP="00A04F9C">
      <w:pPr>
        <w:ind w:left="720" w:hanging="720"/>
        <w:rPr>
          <w:sz w:val="20"/>
          <w:szCs w:val="20"/>
        </w:rPr>
      </w:pPr>
      <w:r w:rsidRPr="00A04F9C">
        <w:rPr>
          <w:sz w:val="20"/>
          <w:szCs w:val="20"/>
        </w:rPr>
        <w:t xml:space="preserve">Ham, G.H. (1921), </w:t>
      </w:r>
      <w:r w:rsidR="007F4653" w:rsidRPr="00A04F9C">
        <w:rPr>
          <w:i/>
          <w:sz w:val="20"/>
          <w:szCs w:val="20"/>
        </w:rPr>
        <w:t>Reminiscences of a Raconteur:</w:t>
      </w:r>
      <w:r w:rsidRPr="00A04F9C">
        <w:rPr>
          <w:i/>
          <w:sz w:val="20"/>
          <w:szCs w:val="20"/>
        </w:rPr>
        <w:t xml:space="preserve"> Between the ‘40s and the ‘20s</w:t>
      </w:r>
      <w:r w:rsidRPr="00A04F9C">
        <w:rPr>
          <w:sz w:val="20"/>
          <w:szCs w:val="20"/>
        </w:rPr>
        <w:t xml:space="preserve">, </w:t>
      </w:r>
      <w:proofErr w:type="spellStart"/>
      <w:r w:rsidRPr="00A04F9C">
        <w:rPr>
          <w:sz w:val="20"/>
          <w:szCs w:val="20"/>
        </w:rPr>
        <w:t>Musson</w:t>
      </w:r>
      <w:proofErr w:type="spellEnd"/>
      <w:r w:rsidRPr="00A04F9C">
        <w:rPr>
          <w:sz w:val="20"/>
          <w:szCs w:val="20"/>
        </w:rPr>
        <w:t xml:space="preserve"> Book Company Ltd., Toronto.</w:t>
      </w:r>
    </w:p>
    <w:p w:rsidR="00A04F9C" w:rsidRDefault="000563D0" w:rsidP="00A04F9C">
      <w:pPr>
        <w:ind w:left="720" w:hanging="720"/>
        <w:rPr>
          <w:sz w:val="20"/>
          <w:szCs w:val="20"/>
        </w:rPr>
      </w:pPr>
      <w:r w:rsidRPr="00A04F9C">
        <w:rPr>
          <w:sz w:val="20"/>
          <w:szCs w:val="20"/>
        </w:rPr>
        <w:t>Harper, M. (2004), “Enticing the Emigrant: Canadian Agents in Irelan</w:t>
      </w:r>
      <w:r w:rsidR="00FF1454" w:rsidRPr="00A04F9C">
        <w:rPr>
          <w:sz w:val="20"/>
          <w:szCs w:val="20"/>
        </w:rPr>
        <w:t>d and Scotland, c. 1870- c.1920</w:t>
      </w:r>
      <w:r w:rsidRPr="00A04F9C">
        <w:rPr>
          <w:sz w:val="20"/>
          <w:szCs w:val="20"/>
        </w:rPr>
        <w:t>”</w:t>
      </w:r>
      <w:r w:rsidR="00FF1454" w:rsidRPr="00A04F9C">
        <w:rPr>
          <w:sz w:val="20"/>
          <w:szCs w:val="20"/>
        </w:rPr>
        <w:t>,</w:t>
      </w:r>
      <w:r w:rsidRPr="00A04F9C">
        <w:rPr>
          <w:sz w:val="20"/>
          <w:szCs w:val="20"/>
        </w:rPr>
        <w:t xml:space="preserve"> </w:t>
      </w:r>
      <w:r w:rsidRPr="00A04F9C">
        <w:rPr>
          <w:i/>
          <w:sz w:val="20"/>
          <w:szCs w:val="20"/>
        </w:rPr>
        <w:t>The Scottish Historical Review</w:t>
      </w:r>
      <w:r w:rsidRPr="00A04F9C">
        <w:rPr>
          <w:sz w:val="20"/>
          <w:szCs w:val="20"/>
        </w:rPr>
        <w:t>, Vol. 83 No. 215, pp. 41-58.</w:t>
      </w:r>
    </w:p>
    <w:p w:rsidR="00A04F9C" w:rsidRDefault="00FF1454" w:rsidP="00A04F9C">
      <w:pPr>
        <w:ind w:left="720" w:hanging="720"/>
        <w:rPr>
          <w:sz w:val="20"/>
          <w:szCs w:val="20"/>
        </w:rPr>
      </w:pPr>
      <w:r w:rsidRPr="00A04F9C">
        <w:rPr>
          <w:sz w:val="20"/>
          <w:szCs w:val="20"/>
        </w:rPr>
        <w:t>Henderson, S.</w:t>
      </w:r>
      <w:r w:rsidR="000563D0" w:rsidRPr="00A04F9C">
        <w:rPr>
          <w:sz w:val="20"/>
          <w:szCs w:val="20"/>
        </w:rPr>
        <w:t xml:space="preserve"> (2005), “‘While there is Still Time…</w:t>
      </w:r>
      <w:proofErr w:type="gramStart"/>
      <w:r w:rsidR="000563D0" w:rsidRPr="00A04F9C">
        <w:rPr>
          <w:sz w:val="20"/>
          <w:szCs w:val="20"/>
        </w:rPr>
        <w:t>’:</w:t>
      </w:r>
      <w:proofErr w:type="gramEnd"/>
      <w:r w:rsidR="000563D0" w:rsidRPr="00A04F9C">
        <w:rPr>
          <w:sz w:val="20"/>
          <w:szCs w:val="20"/>
        </w:rPr>
        <w:t xml:space="preserve"> J. Murray Gibbon and the Spectacle of Difference in Thre</w:t>
      </w:r>
      <w:r w:rsidRPr="00A04F9C">
        <w:rPr>
          <w:sz w:val="20"/>
          <w:szCs w:val="20"/>
        </w:rPr>
        <w:t>e CPR Folk Festivals, 1928-1931</w:t>
      </w:r>
      <w:r w:rsidR="000563D0" w:rsidRPr="00A04F9C">
        <w:rPr>
          <w:sz w:val="20"/>
          <w:szCs w:val="20"/>
        </w:rPr>
        <w:t>”</w:t>
      </w:r>
      <w:r w:rsidRPr="00A04F9C">
        <w:rPr>
          <w:sz w:val="20"/>
          <w:szCs w:val="20"/>
        </w:rPr>
        <w:t>,</w:t>
      </w:r>
      <w:r w:rsidR="000563D0" w:rsidRPr="00A04F9C">
        <w:rPr>
          <w:sz w:val="20"/>
          <w:szCs w:val="20"/>
        </w:rPr>
        <w:t xml:space="preserve"> </w:t>
      </w:r>
      <w:r w:rsidR="000563D0" w:rsidRPr="00A04F9C">
        <w:rPr>
          <w:i/>
          <w:sz w:val="20"/>
          <w:szCs w:val="20"/>
        </w:rPr>
        <w:t>Journal of Canadian Studies</w:t>
      </w:r>
      <w:r w:rsidR="000563D0" w:rsidRPr="00A04F9C">
        <w:rPr>
          <w:sz w:val="20"/>
          <w:szCs w:val="20"/>
        </w:rPr>
        <w:t xml:space="preserve">, </w:t>
      </w:r>
      <w:r w:rsidRPr="00A04F9C">
        <w:rPr>
          <w:sz w:val="20"/>
          <w:szCs w:val="20"/>
        </w:rPr>
        <w:t>Vol. 29 No. 1</w:t>
      </w:r>
      <w:r w:rsidR="000563D0" w:rsidRPr="00A04F9C">
        <w:rPr>
          <w:sz w:val="20"/>
          <w:szCs w:val="20"/>
        </w:rPr>
        <w:t xml:space="preserve">, </w:t>
      </w:r>
      <w:r w:rsidRPr="00A04F9C">
        <w:rPr>
          <w:sz w:val="20"/>
          <w:szCs w:val="20"/>
        </w:rPr>
        <w:t xml:space="preserve">pp. </w:t>
      </w:r>
      <w:r w:rsidR="000563D0" w:rsidRPr="00A04F9C">
        <w:rPr>
          <w:sz w:val="20"/>
          <w:szCs w:val="20"/>
        </w:rPr>
        <w:t>139-174.</w:t>
      </w:r>
    </w:p>
    <w:p w:rsidR="00A04F9C" w:rsidRDefault="000563D0" w:rsidP="00A04F9C">
      <w:pPr>
        <w:ind w:left="720" w:hanging="720"/>
        <w:rPr>
          <w:sz w:val="20"/>
          <w:szCs w:val="20"/>
        </w:rPr>
      </w:pPr>
      <w:proofErr w:type="spellStart"/>
      <w:r w:rsidRPr="00A04F9C">
        <w:rPr>
          <w:sz w:val="20"/>
          <w:szCs w:val="20"/>
        </w:rPr>
        <w:t>Henshaw</w:t>
      </w:r>
      <w:proofErr w:type="spellEnd"/>
      <w:r w:rsidRPr="00A04F9C">
        <w:rPr>
          <w:sz w:val="20"/>
          <w:szCs w:val="20"/>
        </w:rPr>
        <w:t xml:space="preserve">, P. (2007) “John Buchan and the British Imperial Origins of Canadian Multiculturalism,” in </w:t>
      </w:r>
      <w:proofErr w:type="spellStart"/>
      <w:r w:rsidR="00FF1454" w:rsidRPr="00A04F9C">
        <w:rPr>
          <w:sz w:val="20"/>
          <w:szCs w:val="20"/>
        </w:rPr>
        <w:t>Hillmer</w:t>
      </w:r>
      <w:proofErr w:type="spellEnd"/>
      <w:r w:rsidR="00FF1454" w:rsidRPr="00A04F9C">
        <w:rPr>
          <w:sz w:val="20"/>
          <w:szCs w:val="20"/>
        </w:rPr>
        <w:t xml:space="preserve">, N. and </w:t>
      </w:r>
      <w:proofErr w:type="spellStart"/>
      <w:r w:rsidR="00FF1454" w:rsidRPr="00A04F9C">
        <w:rPr>
          <w:sz w:val="20"/>
          <w:szCs w:val="20"/>
        </w:rPr>
        <w:t>Chapnick</w:t>
      </w:r>
      <w:proofErr w:type="spellEnd"/>
      <w:r w:rsidR="00FF1454" w:rsidRPr="00A04F9C">
        <w:rPr>
          <w:sz w:val="20"/>
          <w:szCs w:val="20"/>
        </w:rPr>
        <w:t xml:space="preserve">, A. (Eds.), </w:t>
      </w:r>
      <w:proofErr w:type="spellStart"/>
      <w:r w:rsidRPr="00A04F9C">
        <w:rPr>
          <w:i/>
          <w:sz w:val="20"/>
          <w:szCs w:val="20"/>
        </w:rPr>
        <w:t>Canadas</w:t>
      </w:r>
      <w:proofErr w:type="spellEnd"/>
      <w:r w:rsidRPr="00A04F9C">
        <w:rPr>
          <w:i/>
          <w:sz w:val="20"/>
          <w:szCs w:val="20"/>
        </w:rPr>
        <w:t xml:space="preserve"> of the Mind</w:t>
      </w:r>
      <w:r w:rsidRPr="00A04F9C">
        <w:rPr>
          <w:sz w:val="20"/>
          <w:szCs w:val="20"/>
        </w:rPr>
        <w:t xml:space="preserve">, McGill Queen’s University Press, Montreal &amp; Kingston, </w:t>
      </w:r>
      <w:r w:rsidR="00FF1454" w:rsidRPr="00A04F9C">
        <w:rPr>
          <w:sz w:val="20"/>
          <w:szCs w:val="20"/>
        </w:rPr>
        <w:t xml:space="preserve">pp. </w:t>
      </w:r>
      <w:r w:rsidRPr="00A04F9C">
        <w:rPr>
          <w:sz w:val="20"/>
          <w:szCs w:val="20"/>
        </w:rPr>
        <w:t>191-213.</w:t>
      </w:r>
    </w:p>
    <w:p w:rsidR="00A04F9C" w:rsidRDefault="000563D0" w:rsidP="00A04F9C">
      <w:pPr>
        <w:ind w:left="720" w:hanging="720"/>
        <w:rPr>
          <w:sz w:val="20"/>
          <w:szCs w:val="20"/>
        </w:rPr>
      </w:pPr>
      <w:r w:rsidRPr="00A04F9C">
        <w:rPr>
          <w:sz w:val="20"/>
          <w:szCs w:val="20"/>
        </w:rPr>
        <w:t>Hewitt, M. (1995), “The Itinerant Emigration Lecturer: James Brown’s Lecture Tour</w:t>
      </w:r>
      <w:r w:rsidR="001C0C1D" w:rsidRPr="00A04F9C">
        <w:rPr>
          <w:sz w:val="20"/>
          <w:szCs w:val="20"/>
        </w:rPr>
        <w:t xml:space="preserve"> of Britain and Ireland, 1861-2</w:t>
      </w:r>
      <w:r w:rsidRPr="00A04F9C">
        <w:rPr>
          <w:sz w:val="20"/>
          <w:szCs w:val="20"/>
        </w:rPr>
        <w:t>”</w:t>
      </w:r>
      <w:r w:rsidR="001C0C1D" w:rsidRPr="00A04F9C">
        <w:rPr>
          <w:sz w:val="20"/>
          <w:szCs w:val="20"/>
        </w:rPr>
        <w:t xml:space="preserve">, </w:t>
      </w:r>
      <w:r w:rsidRPr="00A04F9C">
        <w:rPr>
          <w:i/>
          <w:sz w:val="20"/>
          <w:szCs w:val="20"/>
        </w:rPr>
        <w:t>British Journal of Canadian Studies</w:t>
      </w:r>
      <w:r w:rsidRPr="00A04F9C">
        <w:rPr>
          <w:sz w:val="20"/>
          <w:szCs w:val="20"/>
        </w:rPr>
        <w:t>, Vol. 10 No. 1, pp. 103-119</w:t>
      </w:r>
      <w:r w:rsidR="001C0C1D" w:rsidRPr="00A04F9C">
        <w:rPr>
          <w:sz w:val="20"/>
          <w:szCs w:val="20"/>
        </w:rPr>
        <w:t>.</w:t>
      </w:r>
    </w:p>
    <w:p w:rsidR="00A04F9C" w:rsidRDefault="000563D0" w:rsidP="00A04F9C">
      <w:pPr>
        <w:ind w:left="720" w:hanging="720"/>
        <w:rPr>
          <w:sz w:val="20"/>
          <w:szCs w:val="20"/>
        </w:rPr>
      </w:pPr>
      <w:proofErr w:type="spellStart"/>
      <w:r w:rsidRPr="00A04F9C">
        <w:rPr>
          <w:sz w:val="20"/>
          <w:szCs w:val="20"/>
        </w:rPr>
        <w:t>Hupfer</w:t>
      </w:r>
      <w:proofErr w:type="spellEnd"/>
      <w:r w:rsidRPr="00A04F9C">
        <w:rPr>
          <w:sz w:val="20"/>
          <w:szCs w:val="20"/>
        </w:rPr>
        <w:t>, M. (1998), “Anything in Skirts Stands a Chance: Marketing the Canadian North-W</w:t>
      </w:r>
      <w:r w:rsidR="001C0C1D" w:rsidRPr="00A04F9C">
        <w:rPr>
          <w:sz w:val="20"/>
          <w:szCs w:val="20"/>
        </w:rPr>
        <w:t>est to British Women, 1880-1914</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 xml:space="preserve">Journal of </w:t>
      </w:r>
      <w:proofErr w:type="spellStart"/>
      <w:r w:rsidRPr="00A04F9C">
        <w:rPr>
          <w:i/>
          <w:sz w:val="20"/>
          <w:szCs w:val="20"/>
        </w:rPr>
        <w:t>Macromarketing</w:t>
      </w:r>
      <w:proofErr w:type="spellEnd"/>
      <w:r w:rsidRPr="00A04F9C">
        <w:rPr>
          <w:sz w:val="20"/>
          <w:szCs w:val="20"/>
        </w:rPr>
        <w:t xml:space="preserve">, Vol. 18 No. 1, pp. 41-49. </w:t>
      </w:r>
    </w:p>
    <w:p w:rsidR="00A04F9C" w:rsidRDefault="000563D0" w:rsidP="00A04F9C">
      <w:pPr>
        <w:ind w:left="720" w:hanging="720"/>
        <w:rPr>
          <w:sz w:val="20"/>
          <w:szCs w:val="20"/>
        </w:rPr>
      </w:pPr>
      <w:proofErr w:type="gramStart"/>
      <w:r w:rsidRPr="00A04F9C">
        <w:rPr>
          <w:sz w:val="20"/>
          <w:szCs w:val="20"/>
        </w:rPr>
        <w:t>Johnston,</w:t>
      </w:r>
      <w:r w:rsidR="001C0C1D" w:rsidRPr="00A04F9C">
        <w:rPr>
          <w:sz w:val="20"/>
          <w:szCs w:val="20"/>
        </w:rPr>
        <w:t xml:space="preserve"> R. (2008), “Opportunity Knocks</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Marketing</w:t>
      </w:r>
      <w:r w:rsidRPr="00A04F9C">
        <w:rPr>
          <w:sz w:val="20"/>
          <w:szCs w:val="20"/>
        </w:rPr>
        <w:t>, April 14, pp.47-49.</w:t>
      </w:r>
      <w:proofErr w:type="gramEnd"/>
    </w:p>
    <w:p w:rsidR="00A04F9C" w:rsidRDefault="000563D0" w:rsidP="00A04F9C">
      <w:pPr>
        <w:ind w:left="720" w:hanging="720"/>
        <w:rPr>
          <w:sz w:val="20"/>
          <w:szCs w:val="20"/>
        </w:rPr>
      </w:pPr>
      <w:r w:rsidRPr="00A04F9C">
        <w:rPr>
          <w:sz w:val="20"/>
          <w:szCs w:val="20"/>
        </w:rPr>
        <w:t xml:space="preserve">Jones, D. (1984), “A </w:t>
      </w:r>
      <w:r w:rsidR="001C0C1D" w:rsidRPr="00A04F9C">
        <w:rPr>
          <w:sz w:val="20"/>
          <w:szCs w:val="20"/>
        </w:rPr>
        <w:t>profile of John Murray Gibbon</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CP Rail News</w:t>
      </w:r>
      <w:r w:rsidR="008723CA" w:rsidRPr="00A04F9C">
        <w:rPr>
          <w:sz w:val="20"/>
          <w:szCs w:val="20"/>
        </w:rPr>
        <w:t xml:space="preserve">, July 25, p. 5, </w:t>
      </w:r>
      <w:r w:rsidR="005A21CC" w:rsidRPr="00A04F9C">
        <w:rPr>
          <w:sz w:val="20"/>
          <w:szCs w:val="20"/>
        </w:rPr>
        <w:t xml:space="preserve">File B-07.15, </w:t>
      </w:r>
      <w:r w:rsidR="008723CA" w:rsidRPr="00A04F9C">
        <w:rPr>
          <w:sz w:val="20"/>
          <w:szCs w:val="20"/>
        </w:rPr>
        <w:t xml:space="preserve">Canadian Pacific Archives, </w:t>
      </w:r>
      <w:r w:rsidR="005A21CC" w:rsidRPr="00A04F9C">
        <w:rPr>
          <w:sz w:val="20"/>
          <w:szCs w:val="20"/>
        </w:rPr>
        <w:t>Montreal, Quebec, Canada.</w:t>
      </w:r>
    </w:p>
    <w:p w:rsidR="00A04F9C" w:rsidRDefault="000563D0" w:rsidP="00A04F9C">
      <w:pPr>
        <w:ind w:left="720" w:hanging="720"/>
        <w:rPr>
          <w:sz w:val="20"/>
          <w:szCs w:val="20"/>
        </w:rPr>
      </w:pPr>
      <w:r w:rsidRPr="00A04F9C">
        <w:rPr>
          <w:sz w:val="20"/>
          <w:szCs w:val="20"/>
        </w:rPr>
        <w:t>Jones, D. (1988/9), “C.P.</w:t>
      </w:r>
      <w:r w:rsidR="001C0C1D" w:rsidRPr="00A04F9C">
        <w:rPr>
          <w:sz w:val="20"/>
          <w:szCs w:val="20"/>
        </w:rPr>
        <w:t>R.’s Gibbon celebrated ‘mosaic’</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CP Rail News</w:t>
      </w:r>
      <w:r w:rsidR="008723CA" w:rsidRPr="00A04F9C">
        <w:rPr>
          <w:sz w:val="20"/>
          <w:szCs w:val="20"/>
        </w:rPr>
        <w:t xml:space="preserve">, December/January, p. 5, </w:t>
      </w:r>
      <w:r w:rsidR="005A21CC" w:rsidRPr="00A04F9C">
        <w:rPr>
          <w:sz w:val="20"/>
          <w:szCs w:val="20"/>
        </w:rPr>
        <w:t xml:space="preserve">File B-07.15, </w:t>
      </w:r>
      <w:r w:rsidR="008723CA" w:rsidRPr="00A04F9C">
        <w:rPr>
          <w:sz w:val="20"/>
          <w:szCs w:val="20"/>
        </w:rPr>
        <w:t xml:space="preserve">Canadian Pacific Archives, </w:t>
      </w:r>
      <w:r w:rsidR="005A21CC" w:rsidRPr="00A04F9C">
        <w:rPr>
          <w:sz w:val="20"/>
          <w:szCs w:val="20"/>
        </w:rPr>
        <w:t>Montreal, Quebec, Canada.</w:t>
      </w:r>
    </w:p>
    <w:p w:rsidR="00A04F9C" w:rsidRDefault="000563D0" w:rsidP="00A04F9C">
      <w:pPr>
        <w:ind w:left="720" w:hanging="720"/>
        <w:rPr>
          <w:sz w:val="20"/>
          <w:szCs w:val="20"/>
        </w:rPr>
      </w:pPr>
      <w:r w:rsidRPr="00A04F9C">
        <w:rPr>
          <w:sz w:val="20"/>
          <w:szCs w:val="20"/>
        </w:rPr>
        <w:lastRenderedPageBreak/>
        <w:t>Jones, D. G. B., Cunningham, P., McLean, P, and Shapiro, S. (2010), “The Intellectual Odyssey o</w:t>
      </w:r>
      <w:r w:rsidR="001C0C1D" w:rsidRPr="00A04F9C">
        <w:rPr>
          <w:sz w:val="20"/>
          <w:szCs w:val="20"/>
        </w:rPr>
        <w:t xml:space="preserve">f David D. </w:t>
      </w:r>
      <w:proofErr w:type="spellStart"/>
      <w:r w:rsidR="001C0C1D" w:rsidRPr="00A04F9C">
        <w:rPr>
          <w:sz w:val="20"/>
          <w:szCs w:val="20"/>
        </w:rPr>
        <w:t>Monieson</w:t>
      </w:r>
      <w:proofErr w:type="spellEnd"/>
      <w:r w:rsidR="001C0C1D" w:rsidRPr="00A04F9C">
        <w:rPr>
          <w:sz w:val="20"/>
          <w:szCs w:val="20"/>
        </w:rPr>
        <w:t xml:space="preserve"> (1927-2008)</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Journal of Historical Research in Marketing</w:t>
      </w:r>
      <w:r w:rsidRPr="00A04F9C">
        <w:rPr>
          <w:sz w:val="20"/>
          <w:szCs w:val="20"/>
        </w:rPr>
        <w:t xml:space="preserve">, </w:t>
      </w:r>
      <w:r w:rsidR="001C0C1D" w:rsidRPr="00A04F9C">
        <w:rPr>
          <w:sz w:val="20"/>
          <w:szCs w:val="20"/>
        </w:rPr>
        <w:t>Vol. 2 No. 2</w:t>
      </w:r>
      <w:r w:rsidRPr="00A04F9C">
        <w:rPr>
          <w:sz w:val="20"/>
          <w:szCs w:val="20"/>
        </w:rPr>
        <w:t>,</w:t>
      </w:r>
      <w:r w:rsidR="001C0C1D" w:rsidRPr="00A04F9C">
        <w:rPr>
          <w:sz w:val="20"/>
          <w:szCs w:val="20"/>
        </w:rPr>
        <w:t xml:space="preserve"> pp.</w:t>
      </w:r>
      <w:r w:rsidRPr="00A04F9C">
        <w:rPr>
          <w:sz w:val="20"/>
          <w:szCs w:val="20"/>
        </w:rPr>
        <w:t xml:space="preserve"> 218-226</w:t>
      </w:r>
      <w:r w:rsidR="001C0C1D" w:rsidRPr="00A04F9C">
        <w:rPr>
          <w:sz w:val="20"/>
          <w:szCs w:val="20"/>
        </w:rPr>
        <w:t>.</w:t>
      </w:r>
    </w:p>
    <w:p w:rsidR="00A04F9C" w:rsidRDefault="000563D0" w:rsidP="00A04F9C">
      <w:pPr>
        <w:ind w:left="720" w:hanging="720"/>
        <w:rPr>
          <w:sz w:val="20"/>
          <w:szCs w:val="20"/>
        </w:rPr>
      </w:pPr>
      <w:r w:rsidRPr="00A04F9C">
        <w:rPr>
          <w:sz w:val="20"/>
          <w:szCs w:val="20"/>
        </w:rPr>
        <w:t>Jones, V. (2003), “Surfacing Value: The Transformation of Cana</w:t>
      </w:r>
      <w:r w:rsidR="001C0C1D" w:rsidRPr="00A04F9C">
        <w:rPr>
          <w:sz w:val="20"/>
          <w:szCs w:val="20"/>
        </w:rPr>
        <w:t>dian Pacific Hotels and Resorts</w:t>
      </w:r>
      <w:r w:rsidRPr="00A04F9C">
        <w:rPr>
          <w:sz w:val="20"/>
          <w:szCs w:val="20"/>
        </w:rPr>
        <w:t>”</w:t>
      </w:r>
      <w:r w:rsidR="001C0C1D" w:rsidRPr="00A04F9C">
        <w:rPr>
          <w:sz w:val="20"/>
          <w:szCs w:val="20"/>
        </w:rPr>
        <w:t>,</w:t>
      </w:r>
      <w:r w:rsidRPr="00A04F9C">
        <w:rPr>
          <w:sz w:val="20"/>
          <w:szCs w:val="20"/>
        </w:rPr>
        <w:t xml:space="preserve"> </w:t>
      </w:r>
      <w:r w:rsidRPr="00A04F9C">
        <w:rPr>
          <w:i/>
          <w:sz w:val="20"/>
          <w:szCs w:val="20"/>
        </w:rPr>
        <w:t>Proceedings of the Administrative Studies Association of Canada (ASAC)</w:t>
      </w:r>
      <w:r w:rsidRPr="00A04F9C">
        <w:rPr>
          <w:sz w:val="20"/>
          <w:szCs w:val="20"/>
        </w:rPr>
        <w:t xml:space="preserve">, Vol. 24, Business History Division, pp. 10-18. </w:t>
      </w:r>
    </w:p>
    <w:p w:rsidR="00A04F9C" w:rsidRDefault="000563D0" w:rsidP="00A04F9C">
      <w:pPr>
        <w:ind w:left="720" w:hanging="720"/>
        <w:rPr>
          <w:sz w:val="20"/>
          <w:szCs w:val="20"/>
        </w:rPr>
      </w:pPr>
      <w:proofErr w:type="spellStart"/>
      <w:r w:rsidRPr="00A04F9C">
        <w:rPr>
          <w:sz w:val="20"/>
          <w:szCs w:val="20"/>
        </w:rPr>
        <w:t>Keillor</w:t>
      </w:r>
      <w:proofErr w:type="spellEnd"/>
      <w:r w:rsidRPr="00A04F9C">
        <w:rPr>
          <w:sz w:val="20"/>
          <w:szCs w:val="20"/>
        </w:rPr>
        <w:t xml:space="preserve">, E. (2008), “Marius </w:t>
      </w:r>
      <w:proofErr w:type="spellStart"/>
      <w:r w:rsidRPr="00A04F9C">
        <w:rPr>
          <w:sz w:val="20"/>
          <w:szCs w:val="20"/>
        </w:rPr>
        <w:t>Barbeau</w:t>
      </w:r>
      <w:proofErr w:type="spellEnd"/>
      <w:r w:rsidRPr="00A04F9C">
        <w:rPr>
          <w:sz w:val="20"/>
          <w:szCs w:val="20"/>
        </w:rPr>
        <w:t xml:space="preserve"> as a Promoter of Folk Mu</w:t>
      </w:r>
      <w:r w:rsidR="001C0C1D" w:rsidRPr="00A04F9C">
        <w:rPr>
          <w:sz w:val="20"/>
          <w:szCs w:val="20"/>
        </w:rPr>
        <w:t>sic Performance and Composition</w:t>
      </w:r>
      <w:r w:rsidRPr="00A04F9C">
        <w:rPr>
          <w:sz w:val="20"/>
          <w:szCs w:val="20"/>
        </w:rPr>
        <w:t>”</w:t>
      </w:r>
      <w:r w:rsidR="001C0C1D" w:rsidRPr="00A04F9C">
        <w:rPr>
          <w:sz w:val="20"/>
          <w:szCs w:val="20"/>
        </w:rPr>
        <w:t xml:space="preserve">, in Jessup, L., Nurse, A. and Smith, G.E. (Eds.), </w:t>
      </w:r>
      <w:r w:rsidRPr="00A04F9C">
        <w:rPr>
          <w:i/>
          <w:sz w:val="20"/>
          <w:szCs w:val="20"/>
        </w:rPr>
        <w:t xml:space="preserve">Around and About Marius </w:t>
      </w:r>
      <w:proofErr w:type="spellStart"/>
      <w:r w:rsidRPr="00A04F9C">
        <w:rPr>
          <w:i/>
          <w:sz w:val="20"/>
          <w:szCs w:val="20"/>
        </w:rPr>
        <w:t>Barbeau</w:t>
      </w:r>
      <w:proofErr w:type="spellEnd"/>
      <w:r w:rsidRPr="00A04F9C">
        <w:rPr>
          <w:sz w:val="20"/>
          <w:szCs w:val="20"/>
        </w:rPr>
        <w:t xml:space="preserve">,  Canadian Museum of Civilization, Mercury Series, Gatineau, Quebec, </w:t>
      </w:r>
      <w:r w:rsidR="001C0C1D" w:rsidRPr="00A04F9C">
        <w:rPr>
          <w:sz w:val="20"/>
          <w:szCs w:val="20"/>
        </w:rPr>
        <w:t>pp.</w:t>
      </w:r>
      <w:r w:rsidRPr="00A04F9C">
        <w:rPr>
          <w:sz w:val="20"/>
          <w:szCs w:val="20"/>
        </w:rPr>
        <w:t>137-155.</w:t>
      </w:r>
    </w:p>
    <w:p w:rsidR="00A04F9C" w:rsidRDefault="00A107D8" w:rsidP="00A04F9C">
      <w:pPr>
        <w:ind w:left="720" w:hanging="720"/>
        <w:rPr>
          <w:sz w:val="20"/>
          <w:szCs w:val="20"/>
        </w:rPr>
      </w:pPr>
      <w:proofErr w:type="spellStart"/>
      <w:r w:rsidRPr="00A04F9C">
        <w:rPr>
          <w:sz w:val="20"/>
          <w:szCs w:val="20"/>
        </w:rPr>
        <w:t>Kines</w:t>
      </w:r>
      <w:proofErr w:type="spellEnd"/>
      <w:r w:rsidRPr="00A04F9C">
        <w:rPr>
          <w:sz w:val="20"/>
          <w:szCs w:val="20"/>
        </w:rPr>
        <w:t xml:space="preserve">, G.B. (1988) </w:t>
      </w:r>
      <w:r w:rsidRPr="00A04F9C">
        <w:rPr>
          <w:i/>
          <w:sz w:val="20"/>
          <w:szCs w:val="20"/>
        </w:rPr>
        <w:t>Chief Man-of-Many Sides: John Murray Gibbon and his contributions to the development of tourism and the arts in Canada</w:t>
      </w:r>
      <w:r w:rsidR="000015E4" w:rsidRPr="00A04F9C">
        <w:rPr>
          <w:sz w:val="20"/>
          <w:szCs w:val="20"/>
        </w:rPr>
        <w:t xml:space="preserve">, </w:t>
      </w:r>
      <w:r w:rsidR="00BC7A2C" w:rsidRPr="00A04F9C">
        <w:rPr>
          <w:sz w:val="20"/>
          <w:szCs w:val="20"/>
        </w:rPr>
        <w:t>u</w:t>
      </w:r>
      <w:r w:rsidRPr="00A04F9C">
        <w:rPr>
          <w:sz w:val="20"/>
          <w:szCs w:val="20"/>
        </w:rPr>
        <w:t>npu</w:t>
      </w:r>
      <w:r w:rsidR="000015E4" w:rsidRPr="00A04F9C">
        <w:rPr>
          <w:sz w:val="20"/>
          <w:szCs w:val="20"/>
        </w:rPr>
        <w:t>blished M</w:t>
      </w:r>
      <w:r w:rsidR="00C43220" w:rsidRPr="00A04F9C">
        <w:rPr>
          <w:sz w:val="20"/>
          <w:szCs w:val="20"/>
        </w:rPr>
        <w:t>aster of Arts</w:t>
      </w:r>
      <w:r w:rsidRPr="00A04F9C">
        <w:rPr>
          <w:sz w:val="20"/>
          <w:szCs w:val="20"/>
        </w:rPr>
        <w:t xml:space="preserve"> thesis, Carle</w:t>
      </w:r>
      <w:r w:rsidR="00BC7A2C" w:rsidRPr="00A04F9C">
        <w:rPr>
          <w:sz w:val="20"/>
          <w:szCs w:val="20"/>
        </w:rPr>
        <w:t>ton University, Ottawa</w:t>
      </w:r>
      <w:r w:rsidR="000015E4" w:rsidRPr="00A04F9C">
        <w:rPr>
          <w:sz w:val="20"/>
          <w:szCs w:val="20"/>
        </w:rPr>
        <w:t>, Canada.</w:t>
      </w:r>
    </w:p>
    <w:p w:rsidR="00A04F9C" w:rsidRDefault="000563D0" w:rsidP="00A04F9C">
      <w:pPr>
        <w:ind w:left="720" w:hanging="720"/>
        <w:rPr>
          <w:sz w:val="20"/>
          <w:szCs w:val="20"/>
        </w:rPr>
      </w:pPr>
      <w:r w:rsidRPr="00A04F9C">
        <w:rPr>
          <w:sz w:val="20"/>
          <w:szCs w:val="20"/>
        </w:rPr>
        <w:t xml:space="preserve">Lazarevich, G. (1996), “The Role of the Canadian Pacific Railway in Promoting Canadian Culture,” in </w:t>
      </w:r>
      <w:proofErr w:type="spellStart"/>
      <w:r w:rsidR="00CA07BC" w:rsidRPr="00A04F9C">
        <w:rPr>
          <w:sz w:val="20"/>
          <w:szCs w:val="20"/>
        </w:rPr>
        <w:t>Carruthers</w:t>
      </w:r>
      <w:proofErr w:type="spellEnd"/>
      <w:r w:rsidR="00CA07BC" w:rsidRPr="00A04F9C">
        <w:rPr>
          <w:sz w:val="20"/>
          <w:szCs w:val="20"/>
        </w:rPr>
        <w:t>, G. and Lazarevich, G. (Eds.),</w:t>
      </w:r>
      <w:r w:rsidR="00987A82" w:rsidRPr="00A04F9C">
        <w:rPr>
          <w:sz w:val="20"/>
          <w:szCs w:val="20"/>
        </w:rPr>
        <w:t xml:space="preserve"> </w:t>
      </w:r>
      <w:r w:rsidRPr="00A04F9C">
        <w:rPr>
          <w:i/>
          <w:sz w:val="20"/>
          <w:szCs w:val="20"/>
        </w:rPr>
        <w:t>A Celebration of Canada’s Arts, 1930-1970</w:t>
      </w:r>
      <w:r w:rsidRPr="00A04F9C">
        <w:rPr>
          <w:sz w:val="20"/>
          <w:szCs w:val="20"/>
        </w:rPr>
        <w:t xml:space="preserve">, Canadian Scholars Press, Toronto, </w:t>
      </w:r>
      <w:r w:rsidR="00987A82" w:rsidRPr="00A04F9C">
        <w:rPr>
          <w:sz w:val="20"/>
          <w:szCs w:val="20"/>
        </w:rPr>
        <w:t xml:space="preserve">pp. </w:t>
      </w:r>
      <w:r w:rsidRPr="00A04F9C">
        <w:rPr>
          <w:sz w:val="20"/>
          <w:szCs w:val="20"/>
        </w:rPr>
        <w:t>3-11.</w:t>
      </w:r>
    </w:p>
    <w:p w:rsidR="00A04F9C" w:rsidRDefault="000563D0" w:rsidP="00A04F9C">
      <w:pPr>
        <w:ind w:left="720" w:hanging="720"/>
        <w:rPr>
          <w:sz w:val="20"/>
          <w:szCs w:val="20"/>
        </w:rPr>
      </w:pPr>
      <w:proofErr w:type="spellStart"/>
      <w:r w:rsidRPr="00A04F9C">
        <w:rPr>
          <w:sz w:val="20"/>
          <w:szCs w:val="20"/>
        </w:rPr>
        <w:t>MacTavish</w:t>
      </w:r>
      <w:proofErr w:type="spellEnd"/>
      <w:r w:rsidRPr="00A04F9C">
        <w:rPr>
          <w:sz w:val="20"/>
          <w:szCs w:val="20"/>
        </w:rPr>
        <w:t xml:space="preserve">, N. (undated), </w:t>
      </w:r>
      <w:r w:rsidRPr="00A04F9C">
        <w:rPr>
          <w:i/>
          <w:sz w:val="20"/>
          <w:szCs w:val="20"/>
        </w:rPr>
        <w:t xml:space="preserve">George Ham. Sketch of a Gentleman on Whom the Sun Never </w:t>
      </w:r>
      <w:proofErr w:type="gramStart"/>
      <w:r w:rsidRPr="00A04F9C">
        <w:rPr>
          <w:i/>
          <w:sz w:val="20"/>
          <w:szCs w:val="20"/>
        </w:rPr>
        <w:t>Sets</w:t>
      </w:r>
      <w:r w:rsidRPr="00A04F9C">
        <w:rPr>
          <w:sz w:val="20"/>
          <w:szCs w:val="20"/>
        </w:rPr>
        <w:t>,</w:t>
      </w:r>
      <w:proofErr w:type="gramEnd"/>
      <w:r w:rsidRPr="00A04F9C">
        <w:rPr>
          <w:sz w:val="20"/>
          <w:szCs w:val="20"/>
        </w:rPr>
        <w:t xml:space="preserve"> privately printed. </w:t>
      </w:r>
      <w:proofErr w:type="gramStart"/>
      <w:r w:rsidRPr="00A04F9C">
        <w:rPr>
          <w:sz w:val="20"/>
          <w:szCs w:val="20"/>
        </w:rPr>
        <w:t>Available as CIHM microfiche no.65302.</w:t>
      </w:r>
      <w:proofErr w:type="gramEnd"/>
      <w:r w:rsidRPr="00A04F9C">
        <w:rPr>
          <w:sz w:val="20"/>
          <w:szCs w:val="20"/>
        </w:rPr>
        <w:t xml:space="preserve"> Original held at Vaughan Memorial Library, Acadia University, </w:t>
      </w:r>
      <w:proofErr w:type="spellStart"/>
      <w:proofErr w:type="gramStart"/>
      <w:r w:rsidRPr="00A04F9C">
        <w:rPr>
          <w:sz w:val="20"/>
          <w:szCs w:val="20"/>
        </w:rPr>
        <w:t>Wolfville</w:t>
      </w:r>
      <w:proofErr w:type="spellEnd"/>
      <w:proofErr w:type="gramEnd"/>
      <w:r w:rsidRPr="00A04F9C">
        <w:rPr>
          <w:sz w:val="20"/>
          <w:szCs w:val="20"/>
        </w:rPr>
        <w:t xml:space="preserve">, Nova Scotia, </w:t>
      </w:r>
      <w:proofErr w:type="spellStart"/>
      <w:r w:rsidRPr="00A04F9C">
        <w:rPr>
          <w:sz w:val="20"/>
          <w:szCs w:val="20"/>
        </w:rPr>
        <w:t>Canada.</w:t>
      </w:r>
      <w:proofErr w:type="spellEnd"/>
    </w:p>
    <w:p w:rsidR="00A04F9C" w:rsidRDefault="000563D0" w:rsidP="00A04F9C">
      <w:pPr>
        <w:ind w:left="720" w:hanging="720"/>
        <w:rPr>
          <w:sz w:val="20"/>
          <w:szCs w:val="20"/>
        </w:rPr>
      </w:pPr>
      <w:proofErr w:type="spellStart"/>
      <w:r w:rsidRPr="00A04F9C">
        <w:rPr>
          <w:sz w:val="20"/>
          <w:szCs w:val="20"/>
        </w:rPr>
        <w:t>MacTavish</w:t>
      </w:r>
      <w:proofErr w:type="spellEnd"/>
      <w:r w:rsidRPr="00A04F9C">
        <w:rPr>
          <w:sz w:val="20"/>
          <w:szCs w:val="20"/>
        </w:rPr>
        <w:t>, N. (1925), “John Mu</w:t>
      </w:r>
      <w:r w:rsidR="00BC7A2C" w:rsidRPr="00A04F9C">
        <w:rPr>
          <w:sz w:val="20"/>
          <w:szCs w:val="20"/>
        </w:rPr>
        <w:t>rray Gibbon. Apostle of Silence</w:t>
      </w:r>
      <w:r w:rsidRPr="00A04F9C">
        <w:rPr>
          <w:sz w:val="20"/>
          <w:szCs w:val="20"/>
        </w:rPr>
        <w:t>”</w:t>
      </w:r>
      <w:r w:rsidR="00BC7A2C" w:rsidRPr="00A04F9C">
        <w:rPr>
          <w:sz w:val="20"/>
          <w:szCs w:val="20"/>
        </w:rPr>
        <w:t>,</w:t>
      </w:r>
      <w:r w:rsidRPr="00A04F9C">
        <w:rPr>
          <w:sz w:val="20"/>
          <w:szCs w:val="20"/>
        </w:rPr>
        <w:t xml:space="preserve"> </w:t>
      </w:r>
      <w:proofErr w:type="gramStart"/>
      <w:r w:rsidRPr="00A04F9C">
        <w:rPr>
          <w:i/>
          <w:sz w:val="20"/>
          <w:szCs w:val="20"/>
        </w:rPr>
        <w:t>The</w:t>
      </w:r>
      <w:proofErr w:type="gramEnd"/>
      <w:r w:rsidRPr="00A04F9C">
        <w:rPr>
          <w:i/>
          <w:sz w:val="20"/>
          <w:szCs w:val="20"/>
        </w:rPr>
        <w:t xml:space="preserve"> Canadian Magazine</w:t>
      </w:r>
      <w:r w:rsidRPr="00A04F9C">
        <w:rPr>
          <w:sz w:val="20"/>
          <w:szCs w:val="20"/>
        </w:rPr>
        <w:t>, Vol. 64, No. 1, pp. 11, 29.</w:t>
      </w:r>
    </w:p>
    <w:p w:rsidR="00A04F9C" w:rsidRDefault="00BE23F1" w:rsidP="00A04F9C">
      <w:pPr>
        <w:ind w:left="720" w:hanging="720"/>
        <w:rPr>
          <w:sz w:val="20"/>
          <w:szCs w:val="20"/>
        </w:rPr>
      </w:pPr>
      <w:proofErr w:type="gramStart"/>
      <w:r w:rsidRPr="00A04F9C">
        <w:rPr>
          <w:i/>
          <w:sz w:val="20"/>
          <w:szCs w:val="20"/>
        </w:rPr>
        <w:t>Marketing</w:t>
      </w:r>
      <w:r w:rsidRPr="00A04F9C">
        <w:rPr>
          <w:sz w:val="20"/>
          <w:szCs w:val="20"/>
        </w:rPr>
        <w:t xml:space="preserve"> (2008), “Marketing Icons,” 25 August, pp. 22, 24, 26, 28, 30.</w:t>
      </w:r>
      <w:proofErr w:type="gramEnd"/>
    </w:p>
    <w:p w:rsidR="00A04F9C" w:rsidRDefault="000563D0" w:rsidP="00A04F9C">
      <w:pPr>
        <w:ind w:left="720" w:hanging="720"/>
        <w:rPr>
          <w:sz w:val="20"/>
          <w:szCs w:val="20"/>
        </w:rPr>
      </w:pPr>
      <w:r w:rsidRPr="00A04F9C">
        <w:rPr>
          <w:sz w:val="20"/>
          <w:szCs w:val="20"/>
        </w:rPr>
        <w:t>Marshall, G. (1994),</w:t>
      </w:r>
      <w:r w:rsidRPr="00A04F9C">
        <w:rPr>
          <w:i/>
          <w:sz w:val="20"/>
          <w:szCs w:val="20"/>
        </w:rPr>
        <w:t xml:space="preserve"> </w:t>
      </w:r>
      <w:proofErr w:type="gramStart"/>
      <w:r w:rsidRPr="00A04F9C">
        <w:rPr>
          <w:i/>
          <w:sz w:val="20"/>
          <w:szCs w:val="20"/>
        </w:rPr>
        <w:t>The</w:t>
      </w:r>
      <w:proofErr w:type="gramEnd"/>
      <w:r w:rsidRPr="00A04F9C">
        <w:rPr>
          <w:i/>
          <w:sz w:val="20"/>
          <w:szCs w:val="20"/>
        </w:rPr>
        <w:t xml:space="preserve"> Concise Oxford Dictionary of Sociology</w:t>
      </w:r>
      <w:r w:rsidRPr="00A04F9C">
        <w:rPr>
          <w:sz w:val="20"/>
          <w:szCs w:val="20"/>
        </w:rPr>
        <w:t>, Oxford University Press, Oxford.</w:t>
      </w:r>
    </w:p>
    <w:p w:rsidR="00A04F9C" w:rsidRDefault="000563D0" w:rsidP="00A04F9C">
      <w:pPr>
        <w:ind w:left="720" w:hanging="720"/>
        <w:rPr>
          <w:sz w:val="20"/>
          <w:szCs w:val="20"/>
        </w:rPr>
      </w:pPr>
      <w:r w:rsidRPr="00A04F9C">
        <w:rPr>
          <w:sz w:val="20"/>
          <w:szCs w:val="20"/>
        </w:rPr>
        <w:t>McLeod, E.M.E. (1994), “Enterprising Women and the Early History of the Canadian Handicrafts Guild, 1905-1936,” unpublished Master of Arts thesis,</w:t>
      </w:r>
      <w:r w:rsidR="00BC7A2C" w:rsidRPr="00A04F9C">
        <w:rPr>
          <w:sz w:val="20"/>
          <w:szCs w:val="20"/>
        </w:rPr>
        <w:t xml:space="preserve"> Carleton University, Ottawa, Canada</w:t>
      </w:r>
      <w:r w:rsidRPr="00A04F9C">
        <w:rPr>
          <w:sz w:val="20"/>
          <w:szCs w:val="20"/>
        </w:rPr>
        <w:t>.</w:t>
      </w:r>
    </w:p>
    <w:p w:rsidR="00A04F9C" w:rsidRDefault="000563D0" w:rsidP="00A04F9C">
      <w:pPr>
        <w:ind w:left="720" w:hanging="720"/>
        <w:rPr>
          <w:sz w:val="20"/>
          <w:szCs w:val="20"/>
        </w:rPr>
      </w:pPr>
      <w:r w:rsidRPr="00A04F9C">
        <w:rPr>
          <w:sz w:val="20"/>
          <w:szCs w:val="20"/>
        </w:rPr>
        <w:t>McNaughton, J. E. (1982), “A Study of the CPR-Sponsored Quebec Folk Song and Handicraft Festivals, 1927-1930,” unpublished Master of Arts thesis, Memorial University of Newfou</w:t>
      </w:r>
      <w:r w:rsidR="002B36BA" w:rsidRPr="00A04F9C">
        <w:rPr>
          <w:sz w:val="20"/>
          <w:szCs w:val="20"/>
        </w:rPr>
        <w:t>ndland, St. John’s</w:t>
      </w:r>
      <w:r w:rsidR="00CE1F2A" w:rsidRPr="00A04F9C">
        <w:rPr>
          <w:sz w:val="20"/>
          <w:szCs w:val="20"/>
        </w:rPr>
        <w:t xml:space="preserve">, </w:t>
      </w:r>
      <w:proofErr w:type="spellStart"/>
      <w:r w:rsidR="00CE1F2A" w:rsidRPr="00A04F9C">
        <w:rPr>
          <w:sz w:val="20"/>
          <w:szCs w:val="20"/>
        </w:rPr>
        <w:t>Canada</w:t>
      </w:r>
      <w:r w:rsidRPr="00A04F9C">
        <w:rPr>
          <w:sz w:val="20"/>
          <w:szCs w:val="20"/>
        </w:rPr>
        <w:t>.</w:t>
      </w:r>
      <w:proofErr w:type="spellEnd"/>
    </w:p>
    <w:p w:rsidR="00A04F9C" w:rsidRDefault="000563D0" w:rsidP="00A04F9C">
      <w:pPr>
        <w:ind w:left="720" w:hanging="720"/>
        <w:rPr>
          <w:sz w:val="20"/>
          <w:szCs w:val="20"/>
        </w:rPr>
      </w:pPr>
      <w:proofErr w:type="spellStart"/>
      <w:r w:rsidRPr="00A04F9C">
        <w:rPr>
          <w:sz w:val="20"/>
          <w:szCs w:val="20"/>
        </w:rPr>
        <w:t>Nelles</w:t>
      </w:r>
      <w:proofErr w:type="spellEnd"/>
      <w:r w:rsidRPr="00A04F9C">
        <w:rPr>
          <w:sz w:val="20"/>
          <w:szCs w:val="20"/>
        </w:rPr>
        <w:t xml:space="preserve">, H.V. (1999), </w:t>
      </w:r>
      <w:proofErr w:type="gramStart"/>
      <w:r w:rsidRPr="00A04F9C">
        <w:rPr>
          <w:i/>
          <w:sz w:val="20"/>
          <w:szCs w:val="20"/>
        </w:rPr>
        <w:t>The</w:t>
      </w:r>
      <w:proofErr w:type="gramEnd"/>
      <w:r w:rsidRPr="00A04F9C">
        <w:rPr>
          <w:i/>
          <w:sz w:val="20"/>
          <w:szCs w:val="20"/>
        </w:rPr>
        <w:t xml:space="preserve"> Art of Nation-Building. </w:t>
      </w:r>
      <w:proofErr w:type="gramStart"/>
      <w:r w:rsidRPr="00A04F9C">
        <w:rPr>
          <w:i/>
          <w:sz w:val="20"/>
          <w:szCs w:val="20"/>
        </w:rPr>
        <w:t>Pageantry and Spectacle at Quebec’s Tercentenary</w:t>
      </w:r>
      <w:r w:rsidRPr="00A04F9C">
        <w:rPr>
          <w:sz w:val="20"/>
          <w:szCs w:val="20"/>
        </w:rPr>
        <w:t xml:space="preserve">, University of Toronto Press, </w:t>
      </w:r>
      <w:proofErr w:type="spellStart"/>
      <w:r w:rsidRPr="00A04F9C">
        <w:rPr>
          <w:sz w:val="20"/>
          <w:szCs w:val="20"/>
        </w:rPr>
        <w:t>Toronto.</w:t>
      </w:r>
      <w:proofErr w:type="spellEnd"/>
      <w:proofErr w:type="gramEnd"/>
    </w:p>
    <w:p w:rsidR="00A04F9C" w:rsidRDefault="000563D0" w:rsidP="00A04F9C">
      <w:pPr>
        <w:ind w:left="720" w:hanging="720"/>
        <w:rPr>
          <w:sz w:val="20"/>
          <w:szCs w:val="20"/>
        </w:rPr>
      </w:pPr>
      <w:proofErr w:type="spellStart"/>
      <w:r w:rsidRPr="00A04F9C">
        <w:rPr>
          <w:sz w:val="20"/>
          <w:szCs w:val="20"/>
        </w:rPr>
        <w:t>Okoye</w:t>
      </w:r>
      <w:proofErr w:type="spellEnd"/>
      <w:r w:rsidRPr="00A04F9C">
        <w:rPr>
          <w:sz w:val="20"/>
          <w:szCs w:val="20"/>
        </w:rPr>
        <w:t xml:space="preserve">, A. (2009), “Theorizing Corporate Social Responsibility as an Essentially Contested Concept: Is a Definition Necessary?” </w:t>
      </w:r>
      <w:r w:rsidRPr="00A04F9C">
        <w:rPr>
          <w:i/>
          <w:sz w:val="20"/>
          <w:szCs w:val="20"/>
        </w:rPr>
        <w:t>Journal of Business Ethics</w:t>
      </w:r>
      <w:r w:rsidRPr="00A04F9C">
        <w:rPr>
          <w:sz w:val="20"/>
          <w:szCs w:val="20"/>
        </w:rPr>
        <w:t xml:space="preserve">, </w:t>
      </w:r>
      <w:r w:rsidR="00962392" w:rsidRPr="00A04F9C">
        <w:rPr>
          <w:sz w:val="20"/>
          <w:szCs w:val="20"/>
        </w:rPr>
        <w:t xml:space="preserve">Vol. </w:t>
      </w:r>
      <w:r w:rsidRPr="00A04F9C">
        <w:rPr>
          <w:sz w:val="20"/>
          <w:szCs w:val="20"/>
        </w:rPr>
        <w:t xml:space="preserve">89, </w:t>
      </w:r>
      <w:r w:rsidR="00962392" w:rsidRPr="00A04F9C">
        <w:rPr>
          <w:sz w:val="20"/>
          <w:szCs w:val="20"/>
        </w:rPr>
        <w:t xml:space="preserve">pp. </w:t>
      </w:r>
      <w:r w:rsidRPr="00A04F9C">
        <w:rPr>
          <w:sz w:val="20"/>
          <w:szCs w:val="20"/>
        </w:rPr>
        <w:t>613-627.</w:t>
      </w:r>
    </w:p>
    <w:p w:rsidR="00A04F9C" w:rsidRDefault="000563D0" w:rsidP="00A04F9C">
      <w:pPr>
        <w:ind w:left="720" w:hanging="720"/>
        <w:rPr>
          <w:sz w:val="20"/>
          <w:szCs w:val="20"/>
        </w:rPr>
      </w:pPr>
      <w:proofErr w:type="spellStart"/>
      <w:r w:rsidRPr="00A04F9C">
        <w:rPr>
          <w:sz w:val="20"/>
          <w:szCs w:val="20"/>
        </w:rPr>
        <w:t>Olins</w:t>
      </w:r>
      <w:proofErr w:type="spellEnd"/>
      <w:r w:rsidRPr="00A04F9C">
        <w:rPr>
          <w:sz w:val="20"/>
          <w:szCs w:val="20"/>
        </w:rPr>
        <w:t xml:space="preserve">, W. (2001), “Branding the </w:t>
      </w:r>
      <w:r w:rsidR="00726974" w:rsidRPr="00A04F9C">
        <w:rPr>
          <w:sz w:val="20"/>
          <w:szCs w:val="20"/>
        </w:rPr>
        <w:t>nation – the historical context</w:t>
      </w:r>
      <w:r w:rsidRPr="00A04F9C">
        <w:rPr>
          <w:sz w:val="20"/>
          <w:szCs w:val="20"/>
        </w:rPr>
        <w:t>”</w:t>
      </w:r>
      <w:r w:rsidR="00726974" w:rsidRPr="00A04F9C">
        <w:rPr>
          <w:sz w:val="20"/>
          <w:szCs w:val="20"/>
        </w:rPr>
        <w:t>,</w:t>
      </w:r>
      <w:r w:rsidRPr="00A04F9C">
        <w:rPr>
          <w:sz w:val="20"/>
          <w:szCs w:val="20"/>
        </w:rPr>
        <w:t xml:space="preserve"> </w:t>
      </w:r>
      <w:r w:rsidRPr="00A04F9C">
        <w:rPr>
          <w:i/>
          <w:sz w:val="20"/>
          <w:szCs w:val="20"/>
        </w:rPr>
        <w:t>Brand Management</w:t>
      </w:r>
      <w:r w:rsidRPr="00A04F9C">
        <w:rPr>
          <w:sz w:val="20"/>
          <w:szCs w:val="20"/>
        </w:rPr>
        <w:t>, Vol. 9, No. 4-5, pp. 241-248.</w:t>
      </w:r>
    </w:p>
    <w:p w:rsidR="00A04F9C" w:rsidRDefault="00726974" w:rsidP="00A04F9C">
      <w:pPr>
        <w:ind w:left="720" w:hanging="720"/>
        <w:rPr>
          <w:sz w:val="20"/>
          <w:szCs w:val="20"/>
        </w:rPr>
      </w:pPr>
      <w:r w:rsidRPr="00A04F9C">
        <w:rPr>
          <w:sz w:val="20"/>
          <w:szCs w:val="20"/>
        </w:rPr>
        <w:t>Palmer, H.</w:t>
      </w:r>
      <w:r w:rsidR="000563D0" w:rsidRPr="00A04F9C">
        <w:rPr>
          <w:sz w:val="20"/>
          <w:szCs w:val="20"/>
        </w:rPr>
        <w:t xml:space="preserve"> (1976), “Reluctant Hosts: Anglo-Canadian Views of Multiculturalism in the Twentieth Century,” in </w:t>
      </w:r>
      <w:r w:rsidR="000563D0" w:rsidRPr="00A04F9C">
        <w:rPr>
          <w:i/>
          <w:sz w:val="20"/>
          <w:szCs w:val="20"/>
        </w:rPr>
        <w:t>Conference Report: Second Canadian Conference on Multiculturalism</w:t>
      </w:r>
      <w:r w:rsidR="000563D0" w:rsidRPr="00A04F9C">
        <w:rPr>
          <w:sz w:val="20"/>
          <w:szCs w:val="20"/>
        </w:rPr>
        <w:t xml:space="preserve">, February 13-15, Ottawa, </w:t>
      </w:r>
      <w:r w:rsidRPr="00A04F9C">
        <w:rPr>
          <w:sz w:val="20"/>
          <w:szCs w:val="20"/>
        </w:rPr>
        <w:t xml:space="preserve">pp. </w:t>
      </w:r>
      <w:r w:rsidR="000563D0" w:rsidRPr="00A04F9C">
        <w:rPr>
          <w:sz w:val="20"/>
          <w:szCs w:val="20"/>
        </w:rPr>
        <w:t>81-118.</w:t>
      </w:r>
    </w:p>
    <w:p w:rsidR="006124E3" w:rsidRDefault="000563D0" w:rsidP="006124E3">
      <w:pPr>
        <w:ind w:left="720" w:hanging="720"/>
        <w:rPr>
          <w:sz w:val="20"/>
          <w:szCs w:val="20"/>
        </w:rPr>
      </w:pPr>
      <w:r w:rsidRPr="00A04F9C">
        <w:rPr>
          <w:sz w:val="20"/>
          <w:szCs w:val="20"/>
        </w:rPr>
        <w:t>Parks Canada (2009),</w:t>
      </w:r>
      <w:r w:rsidRPr="00A04F9C">
        <w:rPr>
          <w:b/>
          <w:bCs/>
          <w:i/>
          <w:iCs/>
          <w:sz w:val="20"/>
          <w:szCs w:val="20"/>
        </w:rPr>
        <w:t xml:space="preserve"> </w:t>
      </w:r>
      <w:r w:rsidR="00726974" w:rsidRPr="00A04F9C">
        <w:rPr>
          <w:b/>
          <w:bCs/>
          <w:i/>
          <w:iCs/>
          <w:sz w:val="20"/>
          <w:szCs w:val="20"/>
        </w:rPr>
        <w:t>“</w:t>
      </w:r>
      <w:r w:rsidRPr="00A04F9C">
        <w:rPr>
          <w:rFonts w:eastAsia="Times New Roman"/>
          <w:bCs/>
          <w:iCs/>
          <w:sz w:val="20"/>
          <w:szCs w:val="20"/>
        </w:rPr>
        <w:t>John Murray Gibbon, Person of National Historic Significance</w:t>
      </w:r>
      <w:r w:rsidR="00726974" w:rsidRPr="00A04F9C">
        <w:rPr>
          <w:rFonts w:eastAsia="Times New Roman"/>
          <w:bCs/>
          <w:iCs/>
          <w:sz w:val="20"/>
          <w:szCs w:val="20"/>
        </w:rPr>
        <w:t>”,</w:t>
      </w:r>
      <w:r w:rsidRPr="00A04F9C">
        <w:rPr>
          <w:rFonts w:eastAsia="Times New Roman"/>
          <w:bCs/>
          <w:i/>
          <w:iCs/>
          <w:sz w:val="20"/>
          <w:szCs w:val="20"/>
        </w:rPr>
        <w:t xml:space="preserve"> </w:t>
      </w:r>
      <w:r w:rsidR="00264A3B" w:rsidRPr="00264A3B">
        <w:rPr>
          <w:rFonts w:eastAsia="Times New Roman"/>
          <w:bCs/>
          <w:iCs/>
          <w:sz w:val="20"/>
          <w:szCs w:val="20"/>
        </w:rPr>
        <w:t>available at:</w:t>
      </w:r>
      <w:r w:rsidR="00264A3B">
        <w:rPr>
          <w:rFonts w:eastAsia="Times New Roman"/>
          <w:bCs/>
          <w:i/>
          <w:iCs/>
          <w:sz w:val="20"/>
          <w:szCs w:val="20"/>
        </w:rPr>
        <w:t xml:space="preserve"> </w:t>
      </w:r>
      <w:hyperlink r:id="rId10" w:history="1">
        <w:r w:rsidRPr="00A04F9C">
          <w:rPr>
            <w:rStyle w:val="Hyperlink"/>
            <w:sz w:val="20"/>
            <w:szCs w:val="20"/>
          </w:rPr>
          <w:t>http://www.pc.gc.ca/docs/v-g/pm-mp/lhn-nhs/phn-pns/gibbon_e.asp</w:t>
        </w:r>
      </w:hyperlink>
      <w:r w:rsidRPr="00A04F9C">
        <w:rPr>
          <w:sz w:val="20"/>
          <w:szCs w:val="20"/>
        </w:rPr>
        <w:t xml:space="preserve"> </w:t>
      </w:r>
      <w:r w:rsidR="00FF7961" w:rsidRPr="00A04F9C">
        <w:rPr>
          <w:sz w:val="20"/>
          <w:szCs w:val="20"/>
        </w:rPr>
        <w:t>(</w:t>
      </w:r>
      <w:r w:rsidRPr="00A04F9C">
        <w:rPr>
          <w:sz w:val="20"/>
          <w:szCs w:val="20"/>
        </w:rPr>
        <w:t>accessed 22 Dec</w:t>
      </w:r>
      <w:r w:rsidR="003A4A2A" w:rsidRPr="00A04F9C">
        <w:rPr>
          <w:sz w:val="20"/>
          <w:szCs w:val="20"/>
        </w:rPr>
        <w:t>ember,</w:t>
      </w:r>
      <w:r w:rsidRPr="00A04F9C">
        <w:rPr>
          <w:sz w:val="20"/>
          <w:szCs w:val="20"/>
        </w:rPr>
        <w:t xml:space="preserve"> 2010</w:t>
      </w:r>
      <w:r w:rsidR="00FF7961" w:rsidRPr="00A04F9C">
        <w:rPr>
          <w:sz w:val="20"/>
          <w:szCs w:val="20"/>
        </w:rPr>
        <w:t>)</w:t>
      </w:r>
      <w:r w:rsidR="003A4A2A" w:rsidRPr="00A04F9C">
        <w:rPr>
          <w:sz w:val="20"/>
          <w:szCs w:val="20"/>
        </w:rPr>
        <w:t>.</w:t>
      </w:r>
    </w:p>
    <w:p w:rsidR="006124E3" w:rsidRDefault="000563D0" w:rsidP="006124E3">
      <w:pPr>
        <w:ind w:left="720" w:hanging="720"/>
        <w:rPr>
          <w:sz w:val="20"/>
          <w:szCs w:val="20"/>
        </w:rPr>
      </w:pPr>
      <w:r w:rsidRPr="00A04F9C">
        <w:rPr>
          <w:rFonts w:eastAsia="Calibri"/>
          <w:sz w:val="20"/>
          <w:szCs w:val="20"/>
        </w:rPr>
        <w:t xml:space="preserve">Payne, W.L. (1926) “Canada,” </w:t>
      </w:r>
      <w:r w:rsidRPr="00A04F9C">
        <w:rPr>
          <w:rFonts w:eastAsia="Calibri"/>
          <w:i/>
          <w:sz w:val="20"/>
          <w:szCs w:val="20"/>
        </w:rPr>
        <w:t>Proceedings of Session 1926-27, Railway Students Association, London School of Economics and Political Science</w:t>
      </w:r>
      <w:r w:rsidRPr="00A04F9C">
        <w:rPr>
          <w:rFonts w:eastAsia="Calibri"/>
          <w:sz w:val="20"/>
          <w:szCs w:val="20"/>
        </w:rPr>
        <w:t>, p</w:t>
      </w:r>
      <w:r w:rsidR="003A4A2A" w:rsidRPr="00A04F9C">
        <w:rPr>
          <w:rFonts w:eastAsia="Calibri"/>
          <w:sz w:val="20"/>
          <w:szCs w:val="20"/>
        </w:rPr>
        <w:t>p</w:t>
      </w:r>
      <w:r w:rsidR="004565F0" w:rsidRPr="00A04F9C">
        <w:rPr>
          <w:rFonts w:eastAsia="Calibri"/>
          <w:sz w:val="20"/>
          <w:szCs w:val="20"/>
        </w:rPr>
        <w:t xml:space="preserve">. 26-40, </w:t>
      </w:r>
      <w:r w:rsidR="004A6960" w:rsidRPr="00A04F9C">
        <w:rPr>
          <w:rFonts w:eastAsia="Calibri"/>
          <w:sz w:val="20"/>
          <w:szCs w:val="20"/>
        </w:rPr>
        <w:t xml:space="preserve">Walter L. Payne </w:t>
      </w:r>
      <w:proofErr w:type="spellStart"/>
      <w:r w:rsidR="004A6960" w:rsidRPr="00A04F9C">
        <w:rPr>
          <w:rFonts w:eastAsia="Calibri"/>
          <w:sz w:val="20"/>
          <w:szCs w:val="20"/>
        </w:rPr>
        <w:t>fonds</w:t>
      </w:r>
      <w:proofErr w:type="spellEnd"/>
      <w:r w:rsidR="004A6960" w:rsidRPr="00A04F9C">
        <w:rPr>
          <w:rFonts w:eastAsia="Calibri"/>
          <w:sz w:val="20"/>
          <w:szCs w:val="20"/>
        </w:rPr>
        <w:t>, archival reference number R1874-0-X-E, file name</w:t>
      </w:r>
      <w:r w:rsidRPr="00A04F9C">
        <w:rPr>
          <w:rFonts w:eastAsia="Calibri"/>
          <w:sz w:val="20"/>
          <w:szCs w:val="20"/>
        </w:rPr>
        <w:t xml:space="preserve">: </w:t>
      </w:r>
      <w:proofErr w:type="spellStart"/>
      <w:r w:rsidRPr="00A04F9C">
        <w:rPr>
          <w:rFonts w:eastAsia="Calibri"/>
          <w:sz w:val="20"/>
          <w:szCs w:val="20"/>
        </w:rPr>
        <w:t>P</w:t>
      </w:r>
      <w:r w:rsidR="004A6960" w:rsidRPr="00A04F9C">
        <w:rPr>
          <w:rFonts w:eastAsia="Calibri"/>
          <w:sz w:val="20"/>
          <w:szCs w:val="20"/>
        </w:rPr>
        <w:t>rogramme</w:t>
      </w:r>
      <w:proofErr w:type="spellEnd"/>
      <w:r w:rsidR="004A6960" w:rsidRPr="00A04F9C">
        <w:rPr>
          <w:rFonts w:eastAsia="Calibri"/>
          <w:sz w:val="20"/>
          <w:szCs w:val="20"/>
        </w:rPr>
        <w:t xml:space="preserve"> ‘Westward Bound’ 1928</w:t>
      </w:r>
      <w:r w:rsidR="004565F0" w:rsidRPr="00A04F9C">
        <w:rPr>
          <w:rFonts w:eastAsia="Calibri"/>
          <w:sz w:val="20"/>
          <w:szCs w:val="20"/>
        </w:rPr>
        <w:t xml:space="preserve">, Library and Archives Canada, Ottawa, </w:t>
      </w:r>
      <w:proofErr w:type="spellStart"/>
      <w:r w:rsidR="004565F0" w:rsidRPr="00A04F9C">
        <w:rPr>
          <w:rFonts w:eastAsia="Calibri"/>
          <w:sz w:val="20"/>
          <w:szCs w:val="20"/>
        </w:rPr>
        <w:t>Canada.</w:t>
      </w:r>
      <w:proofErr w:type="spellEnd"/>
    </w:p>
    <w:p w:rsidR="006124E3" w:rsidRDefault="000563D0" w:rsidP="006124E3">
      <w:pPr>
        <w:ind w:left="720" w:hanging="720"/>
        <w:rPr>
          <w:sz w:val="20"/>
          <w:szCs w:val="20"/>
        </w:rPr>
      </w:pPr>
      <w:proofErr w:type="spellStart"/>
      <w:r w:rsidRPr="00A04F9C">
        <w:rPr>
          <w:sz w:val="20"/>
          <w:szCs w:val="20"/>
        </w:rPr>
        <w:t>Phillipson</w:t>
      </w:r>
      <w:proofErr w:type="spellEnd"/>
      <w:r w:rsidRPr="00A04F9C">
        <w:rPr>
          <w:sz w:val="20"/>
          <w:szCs w:val="20"/>
        </w:rPr>
        <w:t>, D</w:t>
      </w:r>
      <w:r w:rsidR="004565F0" w:rsidRPr="00A04F9C">
        <w:rPr>
          <w:sz w:val="20"/>
          <w:szCs w:val="20"/>
        </w:rPr>
        <w:t>.C. (2010), “John Murray Gibbon</w:t>
      </w:r>
      <w:r w:rsidRPr="00A04F9C">
        <w:rPr>
          <w:sz w:val="20"/>
          <w:szCs w:val="20"/>
        </w:rPr>
        <w:t>”</w:t>
      </w:r>
      <w:r w:rsidR="004565F0" w:rsidRPr="00A04F9C">
        <w:rPr>
          <w:sz w:val="20"/>
          <w:szCs w:val="20"/>
        </w:rPr>
        <w:t>,</w:t>
      </w:r>
      <w:r w:rsidRPr="00A04F9C">
        <w:rPr>
          <w:sz w:val="20"/>
          <w:szCs w:val="20"/>
        </w:rPr>
        <w:t xml:space="preserve"> </w:t>
      </w:r>
      <w:r w:rsidRPr="00A04F9C">
        <w:rPr>
          <w:i/>
          <w:sz w:val="20"/>
          <w:szCs w:val="20"/>
        </w:rPr>
        <w:t>The Canadian Encyclopedia</w:t>
      </w:r>
      <w:r w:rsidRPr="00A04F9C">
        <w:rPr>
          <w:sz w:val="20"/>
          <w:szCs w:val="20"/>
        </w:rPr>
        <w:t xml:space="preserve">, available at: </w:t>
      </w:r>
      <w:hyperlink r:id="rId11" w:history="1">
        <w:r w:rsidRPr="00A04F9C">
          <w:rPr>
            <w:rStyle w:val="Hyperlink"/>
            <w:sz w:val="20"/>
            <w:szCs w:val="20"/>
          </w:rPr>
          <w:t>http://www.thecanadianencyclopedia.com</w:t>
        </w:r>
      </w:hyperlink>
      <w:r w:rsidRPr="00A04F9C">
        <w:rPr>
          <w:sz w:val="20"/>
          <w:szCs w:val="20"/>
        </w:rPr>
        <w:t xml:space="preserve"> (accessed August 27, 2010).</w:t>
      </w:r>
    </w:p>
    <w:p w:rsidR="006124E3" w:rsidRDefault="000563D0" w:rsidP="006124E3">
      <w:pPr>
        <w:ind w:left="720" w:hanging="720"/>
        <w:rPr>
          <w:sz w:val="20"/>
          <w:szCs w:val="20"/>
        </w:rPr>
      </w:pPr>
      <w:proofErr w:type="spellStart"/>
      <w:r w:rsidRPr="00A04F9C">
        <w:rPr>
          <w:sz w:val="20"/>
          <w:szCs w:val="20"/>
        </w:rPr>
        <w:t>Pincoe</w:t>
      </w:r>
      <w:proofErr w:type="spellEnd"/>
      <w:r w:rsidRPr="00A04F9C">
        <w:rPr>
          <w:sz w:val="20"/>
          <w:szCs w:val="20"/>
        </w:rPr>
        <w:t>,</w:t>
      </w:r>
      <w:r w:rsidR="004565F0" w:rsidRPr="00A04F9C">
        <w:rPr>
          <w:sz w:val="20"/>
          <w:szCs w:val="20"/>
        </w:rPr>
        <w:t xml:space="preserve"> R. (2010), “John Murray Gibbon</w:t>
      </w:r>
      <w:r w:rsidRPr="00A04F9C">
        <w:rPr>
          <w:sz w:val="20"/>
          <w:szCs w:val="20"/>
        </w:rPr>
        <w:t>”</w:t>
      </w:r>
      <w:r w:rsidR="004565F0" w:rsidRPr="00A04F9C">
        <w:rPr>
          <w:sz w:val="20"/>
          <w:szCs w:val="20"/>
        </w:rPr>
        <w:t>,</w:t>
      </w:r>
      <w:r w:rsidRPr="00A04F9C">
        <w:rPr>
          <w:sz w:val="20"/>
          <w:szCs w:val="20"/>
        </w:rPr>
        <w:t xml:space="preserve"> </w:t>
      </w:r>
      <w:r w:rsidRPr="00A04F9C">
        <w:rPr>
          <w:i/>
          <w:sz w:val="20"/>
          <w:szCs w:val="20"/>
        </w:rPr>
        <w:t>The Encyclopedia of Music in Canada,</w:t>
      </w:r>
      <w:r w:rsidRPr="00A04F9C">
        <w:rPr>
          <w:sz w:val="20"/>
          <w:szCs w:val="20"/>
        </w:rPr>
        <w:t xml:space="preserve"> available at:</w:t>
      </w:r>
      <w:r w:rsidRPr="00A04F9C">
        <w:rPr>
          <w:i/>
          <w:sz w:val="20"/>
          <w:szCs w:val="20"/>
        </w:rPr>
        <w:t xml:space="preserve"> </w:t>
      </w:r>
      <w:hyperlink r:id="rId12" w:history="1">
        <w:r w:rsidRPr="00A04F9C">
          <w:rPr>
            <w:rStyle w:val="Hyperlink"/>
            <w:sz w:val="20"/>
            <w:szCs w:val="20"/>
          </w:rPr>
          <w:t>http://www.thecanadianencyclopedia.com</w:t>
        </w:r>
      </w:hyperlink>
      <w:r w:rsidRPr="00A04F9C">
        <w:rPr>
          <w:sz w:val="20"/>
          <w:szCs w:val="20"/>
        </w:rPr>
        <w:t xml:space="preserve"> (accessed August 27, 2010).</w:t>
      </w:r>
    </w:p>
    <w:p w:rsidR="006124E3" w:rsidRDefault="000563D0" w:rsidP="006124E3">
      <w:pPr>
        <w:ind w:left="720" w:hanging="720"/>
        <w:rPr>
          <w:sz w:val="20"/>
          <w:szCs w:val="20"/>
        </w:rPr>
      </w:pPr>
      <w:proofErr w:type="spellStart"/>
      <w:r w:rsidRPr="00A04F9C">
        <w:rPr>
          <w:sz w:val="20"/>
          <w:szCs w:val="20"/>
        </w:rPr>
        <w:t>Reichwein</w:t>
      </w:r>
      <w:proofErr w:type="spellEnd"/>
      <w:r w:rsidRPr="00A04F9C">
        <w:rPr>
          <w:sz w:val="20"/>
          <w:szCs w:val="20"/>
        </w:rPr>
        <w:t xml:space="preserve">, P. (1995), </w:t>
      </w:r>
      <w:r w:rsidR="008F7426" w:rsidRPr="00A04F9C">
        <w:rPr>
          <w:sz w:val="20"/>
          <w:szCs w:val="20"/>
        </w:rPr>
        <w:t>“</w:t>
      </w:r>
      <w:r w:rsidRPr="00A04F9C">
        <w:rPr>
          <w:sz w:val="20"/>
          <w:szCs w:val="20"/>
        </w:rPr>
        <w:t>Beyond the Visionary Mountains: The Alpine Club of Canada and The Canadian National Park Idea, 1906 to 1969</w:t>
      </w:r>
      <w:r w:rsidR="008F7426" w:rsidRPr="00A04F9C">
        <w:rPr>
          <w:i/>
          <w:sz w:val="20"/>
          <w:szCs w:val="20"/>
        </w:rPr>
        <w:t>”</w:t>
      </w:r>
      <w:r w:rsidRPr="00A04F9C">
        <w:rPr>
          <w:sz w:val="20"/>
          <w:szCs w:val="20"/>
        </w:rPr>
        <w:t xml:space="preserve">, unpublished Ph.D. dissertation, </w:t>
      </w:r>
      <w:r w:rsidR="008F7426" w:rsidRPr="00A04F9C">
        <w:rPr>
          <w:sz w:val="20"/>
          <w:szCs w:val="20"/>
        </w:rPr>
        <w:t xml:space="preserve">Carleton University, Ottawa, </w:t>
      </w:r>
      <w:proofErr w:type="spellStart"/>
      <w:r w:rsidR="008F7426" w:rsidRPr="00A04F9C">
        <w:rPr>
          <w:sz w:val="20"/>
          <w:szCs w:val="20"/>
        </w:rPr>
        <w:t>Canada.</w:t>
      </w:r>
      <w:proofErr w:type="spellEnd"/>
    </w:p>
    <w:p w:rsidR="006124E3" w:rsidRDefault="000563D0" w:rsidP="006124E3">
      <w:pPr>
        <w:ind w:left="720" w:hanging="720"/>
        <w:rPr>
          <w:sz w:val="20"/>
          <w:szCs w:val="20"/>
        </w:rPr>
      </w:pPr>
      <w:proofErr w:type="spellStart"/>
      <w:r w:rsidRPr="00A04F9C">
        <w:rPr>
          <w:sz w:val="20"/>
          <w:szCs w:val="20"/>
        </w:rPr>
        <w:t>Sandwell</w:t>
      </w:r>
      <w:proofErr w:type="spellEnd"/>
      <w:r w:rsidRPr="00A04F9C">
        <w:rPr>
          <w:sz w:val="20"/>
          <w:szCs w:val="20"/>
        </w:rPr>
        <w:t>, B.K. (1918), “John Murray Gibbo</w:t>
      </w:r>
      <w:r w:rsidR="009518C9" w:rsidRPr="00A04F9C">
        <w:rPr>
          <w:sz w:val="20"/>
          <w:szCs w:val="20"/>
        </w:rPr>
        <w:t>n. A British Novelist in Canada</w:t>
      </w:r>
      <w:r w:rsidRPr="00A04F9C">
        <w:rPr>
          <w:sz w:val="20"/>
          <w:szCs w:val="20"/>
        </w:rPr>
        <w:t>”</w:t>
      </w:r>
      <w:r w:rsidR="009518C9" w:rsidRPr="00A04F9C">
        <w:rPr>
          <w:sz w:val="20"/>
          <w:szCs w:val="20"/>
        </w:rPr>
        <w:t>,</w:t>
      </w:r>
      <w:r w:rsidRPr="00A04F9C">
        <w:rPr>
          <w:sz w:val="20"/>
          <w:szCs w:val="20"/>
        </w:rPr>
        <w:t xml:space="preserve"> </w:t>
      </w:r>
      <w:proofErr w:type="gramStart"/>
      <w:r w:rsidRPr="00A04F9C">
        <w:rPr>
          <w:i/>
          <w:sz w:val="20"/>
          <w:szCs w:val="20"/>
        </w:rPr>
        <w:t>The</w:t>
      </w:r>
      <w:proofErr w:type="gramEnd"/>
      <w:r w:rsidRPr="00A04F9C">
        <w:rPr>
          <w:i/>
          <w:sz w:val="20"/>
          <w:szCs w:val="20"/>
        </w:rPr>
        <w:t xml:space="preserve"> Canadian Magazine</w:t>
      </w:r>
      <w:r w:rsidRPr="00A04F9C">
        <w:rPr>
          <w:sz w:val="20"/>
          <w:szCs w:val="20"/>
        </w:rPr>
        <w:t>, November, pp. 598-602.</w:t>
      </w:r>
    </w:p>
    <w:p w:rsidR="006124E3" w:rsidRDefault="000A1D36" w:rsidP="006124E3">
      <w:pPr>
        <w:ind w:left="720" w:hanging="720"/>
        <w:rPr>
          <w:sz w:val="20"/>
          <w:szCs w:val="20"/>
        </w:rPr>
      </w:pPr>
      <w:proofErr w:type="gramStart"/>
      <w:r w:rsidRPr="00A04F9C">
        <w:rPr>
          <w:i/>
          <w:sz w:val="20"/>
          <w:szCs w:val="20"/>
        </w:rPr>
        <w:t xml:space="preserve">Spanner </w:t>
      </w:r>
      <w:r w:rsidRPr="00A04F9C">
        <w:rPr>
          <w:sz w:val="20"/>
          <w:szCs w:val="20"/>
        </w:rPr>
        <w:t>(1955), “Memorial to Dr. John</w:t>
      </w:r>
      <w:r w:rsidR="009518C9" w:rsidRPr="00A04F9C">
        <w:rPr>
          <w:sz w:val="20"/>
          <w:szCs w:val="20"/>
        </w:rPr>
        <w:t xml:space="preserve"> Murray Gibbon</w:t>
      </w:r>
      <w:r w:rsidRPr="00A04F9C">
        <w:rPr>
          <w:sz w:val="20"/>
          <w:szCs w:val="20"/>
        </w:rPr>
        <w:t>”</w:t>
      </w:r>
      <w:r w:rsidR="009518C9" w:rsidRPr="00A04F9C">
        <w:rPr>
          <w:sz w:val="20"/>
          <w:szCs w:val="20"/>
        </w:rPr>
        <w:t>,</w:t>
      </w:r>
      <w:r w:rsidRPr="00A04F9C">
        <w:rPr>
          <w:sz w:val="20"/>
          <w:szCs w:val="20"/>
        </w:rPr>
        <w:t xml:space="preserve"> September-October</w:t>
      </w:r>
      <w:r w:rsidR="009518C9" w:rsidRPr="00A04F9C">
        <w:rPr>
          <w:sz w:val="20"/>
          <w:szCs w:val="20"/>
        </w:rPr>
        <w:t>, p. 9, File B-07.15,</w:t>
      </w:r>
      <w:r w:rsidR="00EE4D47" w:rsidRPr="00A04F9C">
        <w:rPr>
          <w:sz w:val="20"/>
          <w:szCs w:val="20"/>
        </w:rPr>
        <w:t xml:space="preserve"> Canadian Pacific Archives,</w:t>
      </w:r>
      <w:r w:rsidR="009518C9" w:rsidRPr="00A04F9C">
        <w:rPr>
          <w:sz w:val="20"/>
          <w:szCs w:val="20"/>
        </w:rPr>
        <w:t xml:space="preserve"> Montreal, Quebec, Canada.</w:t>
      </w:r>
      <w:proofErr w:type="gramEnd"/>
    </w:p>
    <w:p w:rsidR="006124E3" w:rsidRDefault="000563D0" w:rsidP="006124E3">
      <w:pPr>
        <w:ind w:left="720" w:hanging="720"/>
        <w:rPr>
          <w:sz w:val="20"/>
          <w:szCs w:val="20"/>
        </w:rPr>
      </w:pPr>
      <w:r w:rsidRPr="00A04F9C">
        <w:rPr>
          <w:sz w:val="20"/>
          <w:szCs w:val="20"/>
        </w:rPr>
        <w:t>Story, N. (</w:t>
      </w:r>
      <w:r w:rsidR="009518C9" w:rsidRPr="00A04F9C">
        <w:rPr>
          <w:sz w:val="20"/>
          <w:szCs w:val="20"/>
        </w:rPr>
        <w:t>Ed.) (1967) “John Murray Gibbon</w:t>
      </w:r>
      <w:r w:rsidRPr="00A04F9C">
        <w:rPr>
          <w:sz w:val="20"/>
          <w:szCs w:val="20"/>
        </w:rPr>
        <w:t>”</w:t>
      </w:r>
      <w:r w:rsidR="009518C9" w:rsidRPr="00A04F9C">
        <w:rPr>
          <w:sz w:val="20"/>
          <w:szCs w:val="20"/>
        </w:rPr>
        <w:t>,</w:t>
      </w:r>
      <w:r w:rsidRPr="00A04F9C">
        <w:rPr>
          <w:sz w:val="20"/>
          <w:szCs w:val="20"/>
        </w:rPr>
        <w:t xml:space="preserve"> in </w:t>
      </w:r>
      <w:r w:rsidRPr="00A04F9C">
        <w:rPr>
          <w:i/>
          <w:sz w:val="20"/>
          <w:szCs w:val="20"/>
        </w:rPr>
        <w:t>The Oxford Companion to Canadian History and Literature</w:t>
      </w:r>
      <w:r w:rsidRPr="00A04F9C">
        <w:rPr>
          <w:sz w:val="20"/>
          <w:szCs w:val="20"/>
        </w:rPr>
        <w:t>, Oxford University Press, Toronto, pp. 313-4.</w:t>
      </w:r>
    </w:p>
    <w:p w:rsidR="006124E3" w:rsidRDefault="000563D0" w:rsidP="006124E3">
      <w:pPr>
        <w:ind w:left="720" w:hanging="720"/>
        <w:rPr>
          <w:sz w:val="20"/>
          <w:szCs w:val="20"/>
        </w:rPr>
      </w:pPr>
      <w:r w:rsidRPr="00A04F9C">
        <w:rPr>
          <w:sz w:val="20"/>
          <w:szCs w:val="20"/>
        </w:rPr>
        <w:lastRenderedPageBreak/>
        <w:t>Taylor, E. S. (1952), “Obituary: J. M</w:t>
      </w:r>
      <w:r w:rsidR="009518C9" w:rsidRPr="00A04F9C">
        <w:rPr>
          <w:sz w:val="20"/>
          <w:szCs w:val="20"/>
        </w:rPr>
        <w:t>urray Gibbon</w:t>
      </w:r>
      <w:r w:rsidRPr="00A04F9C">
        <w:rPr>
          <w:sz w:val="20"/>
          <w:szCs w:val="20"/>
        </w:rPr>
        <w:t>”</w:t>
      </w:r>
      <w:r w:rsidR="009518C9" w:rsidRPr="00A04F9C">
        <w:rPr>
          <w:sz w:val="20"/>
          <w:szCs w:val="20"/>
        </w:rPr>
        <w:t>,</w:t>
      </w:r>
      <w:r w:rsidRPr="00A04F9C">
        <w:rPr>
          <w:sz w:val="20"/>
          <w:szCs w:val="20"/>
        </w:rPr>
        <w:t xml:space="preserve"> </w:t>
      </w:r>
      <w:r w:rsidRPr="00A04F9C">
        <w:rPr>
          <w:i/>
          <w:sz w:val="20"/>
          <w:szCs w:val="20"/>
        </w:rPr>
        <w:t>Spanner</w:t>
      </w:r>
      <w:r w:rsidRPr="00A04F9C">
        <w:rPr>
          <w:sz w:val="20"/>
          <w:szCs w:val="20"/>
        </w:rPr>
        <w:t xml:space="preserve">, August-September, </w:t>
      </w:r>
      <w:r w:rsidR="00FF25E1" w:rsidRPr="00A04F9C">
        <w:rPr>
          <w:sz w:val="20"/>
          <w:szCs w:val="20"/>
        </w:rPr>
        <w:t xml:space="preserve">p. 37, </w:t>
      </w:r>
      <w:r w:rsidR="009518C9" w:rsidRPr="00A04F9C">
        <w:rPr>
          <w:sz w:val="20"/>
          <w:szCs w:val="20"/>
        </w:rPr>
        <w:t xml:space="preserve">File B-07.15, </w:t>
      </w:r>
      <w:r w:rsidR="00FF25E1" w:rsidRPr="00A04F9C">
        <w:rPr>
          <w:sz w:val="20"/>
          <w:szCs w:val="20"/>
        </w:rPr>
        <w:t xml:space="preserve">Canadian Pacific Archives, </w:t>
      </w:r>
      <w:r w:rsidR="009518C9" w:rsidRPr="00A04F9C">
        <w:rPr>
          <w:sz w:val="20"/>
          <w:szCs w:val="20"/>
        </w:rPr>
        <w:t>Montreal, Quebec, Canada.</w:t>
      </w:r>
    </w:p>
    <w:p w:rsidR="006124E3" w:rsidRDefault="00655367" w:rsidP="006124E3">
      <w:pPr>
        <w:ind w:left="720" w:hanging="720"/>
        <w:rPr>
          <w:sz w:val="20"/>
          <w:szCs w:val="20"/>
        </w:rPr>
      </w:pPr>
      <w:r w:rsidRPr="00A04F9C">
        <w:rPr>
          <w:sz w:val="20"/>
          <w:szCs w:val="20"/>
        </w:rPr>
        <w:t>Wallace, W.S. (E</w:t>
      </w:r>
      <w:r w:rsidR="000563D0" w:rsidRPr="00A04F9C">
        <w:rPr>
          <w:sz w:val="20"/>
          <w:szCs w:val="20"/>
        </w:rPr>
        <w:t>d.) (1963)</w:t>
      </w:r>
      <w:r w:rsidRPr="00A04F9C">
        <w:rPr>
          <w:sz w:val="20"/>
          <w:szCs w:val="20"/>
        </w:rPr>
        <w:t>, “John Murray Gibbon</w:t>
      </w:r>
      <w:r w:rsidR="000563D0" w:rsidRPr="00A04F9C">
        <w:rPr>
          <w:sz w:val="20"/>
          <w:szCs w:val="20"/>
        </w:rPr>
        <w:t>”</w:t>
      </w:r>
      <w:r w:rsidRPr="00A04F9C">
        <w:rPr>
          <w:sz w:val="20"/>
          <w:szCs w:val="20"/>
        </w:rPr>
        <w:t>,</w:t>
      </w:r>
      <w:r w:rsidR="000563D0" w:rsidRPr="00A04F9C">
        <w:rPr>
          <w:sz w:val="20"/>
          <w:szCs w:val="20"/>
        </w:rPr>
        <w:t xml:space="preserve"> in </w:t>
      </w:r>
      <w:r w:rsidR="000563D0" w:rsidRPr="00A04F9C">
        <w:rPr>
          <w:i/>
          <w:sz w:val="20"/>
          <w:szCs w:val="20"/>
        </w:rPr>
        <w:t>The Macmillan Dictionary of Canadian Biography, 3</w:t>
      </w:r>
      <w:r w:rsidR="000563D0" w:rsidRPr="00A04F9C">
        <w:rPr>
          <w:i/>
          <w:sz w:val="20"/>
          <w:szCs w:val="20"/>
          <w:vertAlign w:val="superscript"/>
        </w:rPr>
        <w:t>rd</w:t>
      </w:r>
      <w:r w:rsidR="000563D0" w:rsidRPr="00A04F9C">
        <w:rPr>
          <w:i/>
          <w:sz w:val="20"/>
          <w:szCs w:val="20"/>
        </w:rPr>
        <w:t xml:space="preserve"> edition</w:t>
      </w:r>
      <w:r w:rsidR="000563D0" w:rsidRPr="00A04F9C">
        <w:rPr>
          <w:sz w:val="20"/>
          <w:szCs w:val="20"/>
        </w:rPr>
        <w:t>, Macmillan, London, p. 263.</w:t>
      </w:r>
    </w:p>
    <w:p w:rsidR="000563D0" w:rsidRPr="00A04F9C" w:rsidRDefault="000563D0" w:rsidP="006124E3">
      <w:pPr>
        <w:ind w:left="720" w:hanging="720"/>
        <w:rPr>
          <w:sz w:val="20"/>
          <w:szCs w:val="20"/>
        </w:rPr>
      </w:pPr>
      <w:r w:rsidRPr="00A04F9C">
        <w:rPr>
          <w:sz w:val="20"/>
          <w:szCs w:val="20"/>
        </w:rPr>
        <w:t xml:space="preserve">Wilson, W.A. (1973), “Herder, Folklore </w:t>
      </w:r>
      <w:r w:rsidR="00655367" w:rsidRPr="00A04F9C">
        <w:rPr>
          <w:sz w:val="20"/>
          <w:szCs w:val="20"/>
        </w:rPr>
        <w:t>and Romantic Nationalism</w:t>
      </w:r>
      <w:r w:rsidRPr="00A04F9C">
        <w:rPr>
          <w:sz w:val="20"/>
          <w:szCs w:val="20"/>
        </w:rPr>
        <w:t>”</w:t>
      </w:r>
      <w:r w:rsidR="00655367" w:rsidRPr="00A04F9C">
        <w:rPr>
          <w:sz w:val="20"/>
          <w:szCs w:val="20"/>
        </w:rPr>
        <w:t>,</w:t>
      </w:r>
      <w:r w:rsidRPr="00A04F9C">
        <w:rPr>
          <w:sz w:val="20"/>
          <w:szCs w:val="20"/>
        </w:rPr>
        <w:t xml:space="preserve"> </w:t>
      </w:r>
      <w:r w:rsidRPr="00A04F9C">
        <w:rPr>
          <w:i/>
          <w:sz w:val="20"/>
          <w:szCs w:val="20"/>
        </w:rPr>
        <w:t>Journal of Popular Culture,</w:t>
      </w:r>
      <w:r w:rsidRPr="00A04F9C">
        <w:rPr>
          <w:sz w:val="20"/>
          <w:szCs w:val="20"/>
        </w:rPr>
        <w:t xml:space="preserve"> </w:t>
      </w:r>
      <w:r w:rsidR="00655367" w:rsidRPr="00A04F9C">
        <w:rPr>
          <w:sz w:val="20"/>
          <w:szCs w:val="20"/>
        </w:rPr>
        <w:t>Vol. 6 No. 4</w:t>
      </w:r>
      <w:r w:rsidRPr="00A04F9C">
        <w:rPr>
          <w:sz w:val="20"/>
          <w:szCs w:val="20"/>
        </w:rPr>
        <w:t xml:space="preserve">, </w:t>
      </w:r>
      <w:r w:rsidR="00655367" w:rsidRPr="00A04F9C">
        <w:rPr>
          <w:sz w:val="20"/>
          <w:szCs w:val="20"/>
        </w:rPr>
        <w:t xml:space="preserve">pp. </w:t>
      </w:r>
      <w:r w:rsidRPr="00A04F9C">
        <w:rPr>
          <w:sz w:val="20"/>
          <w:szCs w:val="20"/>
        </w:rPr>
        <w:t>819-835.</w:t>
      </w:r>
    </w:p>
    <w:p w:rsidR="008A1223" w:rsidRDefault="008A1223" w:rsidP="008A1223">
      <w:pPr>
        <w:rPr>
          <w:b/>
          <w:u w:val="single"/>
        </w:rPr>
      </w:pPr>
    </w:p>
    <w:p w:rsidR="005F5343" w:rsidRDefault="0042714C" w:rsidP="005F5343">
      <w:pPr>
        <w:jc w:val="left"/>
        <w:rPr>
          <w:sz w:val="20"/>
          <w:szCs w:val="20"/>
        </w:rPr>
      </w:pPr>
      <w:r w:rsidRPr="008A1223">
        <w:rPr>
          <w:b/>
          <w:sz w:val="20"/>
          <w:szCs w:val="20"/>
        </w:rPr>
        <w:t>Appendix 1</w:t>
      </w:r>
      <w:r w:rsidR="000653A6" w:rsidRPr="008A1223">
        <w:rPr>
          <w:b/>
          <w:sz w:val="20"/>
          <w:szCs w:val="20"/>
        </w:rPr>
        <w:t xml:space="preserve">: </w:t>
      </w:r>
      <w:r w:rsidR="003529FF" w:rsidRPr="008A1223">
        <w:rPr>
          <w:b/>
          <w:sz w:val="20"/>
          <w:szCs w:val="20"/>
        </w:rPr>
        <w:t>Accolades</w:t>
      </w:r>
      <w:r w:rsidR="00BE723F" w:rsidRPr="008A1223">
        <w:rPr>
          <w:b/>
          <w:sz w:val="20"/>
          <w:szCs w:val="20"/>
        </w:rPr>
        <w:t xml:space="preserve"> and Accomplishments</w:t>
      </w:r>
      <w:r w:rsidR="003529FF" w:rsidRPr="0066709E">
        <w:rPr>
          <w:sz w:val="20"/>
          <w:szCs w:val="20"/>
        </w:rPr>
        <w:br/>
      </w:r>
    </w:p>
    <w:p w:rsidR="00734F00" w:rsidRPr="004B6482" w:rsidRDefault="003529FF" w:rsidP="005F5343">
      <w:pPr>
        <w:rPr>
          <w:b/>
        </w:rPr>
      </w:pPr>
      <w:r w:rsidRPr="0066709E">
        <w:rPr>
          <w:sz w:val="20"/>
          <w:szCs w:val="20"/>
        </w:rPr>
        <w:t>-</w:t>
      </w:r>
      <w:r w:rsidR="00B222FB" w:rsidRPr="0066709E">
        <w:rPr>
          <w:sz w:val="20"/>
          <w:szCs w:val="20"/>
        </w:rPr>
        <w:t xml:space="preserve">in 1921, </w:t>
      </w:r>
      <w:r w:rsidRPr="0066709E">
        <w:rPr>
          <w:sz w:val="20"/>
          <w:szCs w:val="20"/>
        </w:rPr>
        <w:t>founder and first president of Can</w:t>
      </w:r>
      <w:r w:rsidR="00B222FB" w:rsidRPr="0066709E">
        <w:rPr>
          <w:sz w:val="20"/>
          <w:szCs w:val="20"/>
        </w:rPr>
        <w:t>adian Authors’ Association</w:t>
      </w:r>
      <w:r w:rsidRPr="0066709E">
        <w:rPr>
          <w:sz w:val="20"/>
          <w:szCs w:val="20"/>
        </w:rPr>
        <w:t xml:space="preserve"> (</w:t>
      </w:r>
      <w:r w:rsidR="00E35D0E" w:rsidRPr="0066709E">
        <w:rPr>
          <w:sz w:val="20"/>
          <w:szCs w:val="20"/>
        </w:rPr>
        <w:t xml:space="preserve">CAPAC, 1946; </w:t>
      </w:r>
      <w:r w:rsidRPr="0066709E">
        <w:rPr>
          <w:sz w:val="20"/>
          <w:szCs w:val="20"/>
        </w:rPr>
        <w:t>Story</w:t>
      </w:r>
      <w:r w:rsidR="00695E1F" w:rsidRPr="0066709E">
        <w:rPr>
          <w:sz w:val="20"/>
          <w:szCs w:val="20"/>
        </w:rPr>
        <w:t>,</w:t>
      </w:r>
      <w:r w:rsidRPr="0066709E">
        <w:rPr>
          <w:sz w:val="20"/>
          <w:szCs w:val="20"/>
        </w:rPr>
        <w:t xml:space="preserve"> 1967</w:t>
      </w:r>
      <w:r w:rsidR="00F47E70" w:rsidRPr="0066709E">
        <w:rPr>
          <w:sz w:val="20"/>
          <w:szCs w:val="20"/>
        </w:rPr>
        <w:t>; Wallace</w:t>
      </w:r>
      <w:r w:rsidR="00695E1F" w:rsidRPr="0066709E">
        <w:rPr>
          <w:sz w:val="20"/>
          <w:szCs w:val="20"/>
        </w:rPr>
        <w:t>,</w:t>
      </w:r>
      <w:r w:rsidR="00F47E70" w:rsidRPr="0066709E">
        <w:rPr>
          <w:sz w:val="20"/>
          <w:szCs w:val="20"/>
        </w:rPr>
        <w:t xml:space="preserve"> 1963</w:t>
      </w:r>
      <w:r w:rsidR="00E35D0E" w:rsidRPr="0066709E">
        <w:rPr>
          <w:sz w:val="20"/>
          <w:szCs w:val="20"/>
        </w:rPr>
        <w:t>)</w:t>
      </w:r>
      <w:r w:rsidR="0079550B" w:rsidRPr="0066709E">
        <w:rPr>
          <w:sz w:val="20"/>
          <w:szCs w:val="20"/>
        </w:rPr>
        <w:t xml:space="preserve"> </w:t>
      </w:r>
    </w:p>
    <w:p w:rsidR="003529FF" w:rsidRPr="0066709E" w:rsidRDefault="003529FF" w:rsidP="005F5343">
      <w:pPr>
        <w:rPr>
          <w:sz w:val="20"/>
          <w:szCs w:val="20"/>
        </w:rPr>
      </w:pPr>
      <w:r w:rsidRPr="0066709E">
        <w:rPr>
          <w:sz w:val="20"/>
          <w:szCs w:val="20"/>
        </w:rPr>
        <w:t>-</w:t>
      </w:r>
      <w:r w:rsidR="0042714C" w:rsidRPr="0066709E">
        <w:rPr>
          <w:sz w:val="20"/>
          <w:szCs w:val="20"/>
        </w:rPr>
        <w:t xml:space="preserve">in 1922, </w:t>
      </w:r>
      <w:r w:rsidRPr="0066709E">
        <w:rPr>
          <w:sz w:val="20"/>
          <w:szCs w:val="20"/>
        </w:rPr>
        <w:t>elected to</w:t>
      </w:r>
      <w:r w:rsidR="0042714C" w:rsidRPr="0066709E">
        <w:rPr>
          <w:sz w:val="20"/>
          <w:szCs w:val="20"/>
        </w:rPr>
        <w:t xml:space="preserve"> Royal Society of Canada</w:t>
      </w:r>
      <w:r w:rsidRPr="0066709E">
        <w:rPr>
          <w:sz w:val="20"/>
          <w:szCs w:val="20"/>
        </w:rPr>
        <w:t xml:space="preserve"> (Story</w:t>
      </w:r>
      <w:r w:rsidR="00695E1F" w:rsidRPr="0066709E">
        <w:rPr>
          <w:sz w:val="20"/>
          <w:szCs w:val="20"/>
        </w:rPr>
        <w:t>,</w:t>
      </w:r>
      <w:r w:rsidRPr="0066709E">
        <w:rPr>
          <w:sz w:val="20"/>
          <w:szCs w:val="20"/>
        </w:rPr>
        <w:t xml:space="preserve"> 1967</w:t>
      </w:r>
      <w:r w:rsidR="00F47E70" w:rsidRPr="0066709E">
        <w:rPr>
          <w:sz w:val="20"/>
          <w:szCs w:val="20"/>
        </w:rPr>
        <w:t>; Wallace</w:t>
      </w:r>
      <w:r w:rsidR="00695E1F" w:rsidRPr="0066709E">
        <w:rPr>
          <w:sz w:val="20"/>
          <w:szCs w:val="20"/>
        </w:rPr>
        <w:t>,</w:t>
      </w:r>
      <w:r w:rsidR="00F47E70" w:rsidRPr="0066709E">
        <w:rPr>
          <w:sz w:val="20"/>
          <w:szCs w:val="20"/>
        </w:rPr>
        <w:t xml:space="preserve"> 1963</w:t>
      </w:r>
      <w:r w:rsidR="00E35D0E" w:rsidRPr="0066709E">
        <w:rPr>
          <w:sz w:val="20"/>
          <w:szCs w:val="20"/>
        </w:rPr>
        <w:t>)</w:t>
      </w:r>
    </w:p>
    <w:p w:rsidR="0079550B" w:rsidRPr="0066709E" w:rsidRDefault="0079550B" w:rsidP="005F5343">
      <w:pPr>
        <w:rPr>
          <w:sz w:val="20"/>
          <w:szCs w:val="20"/>
        </w:rPr>
      </w:pPr>
      <w:r w:rsidRPr="0066709E">
        <w:rPr>
          <w:sz w:val="20"/>
          <w:szCs w:val="20"/>
        </w:rPr>
        <w:t>-in 1924, founded the Trail Riders of the Canadian Rockies (Elson</w:t>
      </w:r>
      <w:r w:rsidR="00695E1F" w:rsidRPr="0066709E">
        <w:rPr>
          <w:sz w:val="20"/>
          <w:szCs w:val="20"/>
        </w:rPr>
        <w:t>,</w:t>
      </w:r>
      <w:r w:rsidRPr="0066709E">
        <w:rPr>
          <w:sz w:val="20"/>
          <w:szCs w:val="20"/>
        </w:rPr>
        <w:t xml:space="preserve"> 1935)</w:t>
      </w:r>
      <w:r w:rsidR="00FD765B" w:rsidRPr="0066709E">
        <w:rPr>
          <w:sz w:val="20"/>
          <w:szCs w:val="20"/>
        </w:rPr>
        <w:t>. By 1925, had logged more than 1,000 miles of trail</w:t>
      </w:r>
      <w:r w:rsidR="005D4681">
        <w:rPr>
          <w:sz w:val="20"/>
          <w:szCs w:val="20"/>
        </w:rPr>
        <w:t xml:space="preserve"> </w:t>
      </w:r>
      <w:r w:rsidR="00FD765B" w:rsidRPr="0066709E">
        <w:rPr>
          <w:sz w:val="20"/>
          <w:szCs w:val="20"/>
        </w:rPr>
        <w:t>riding (</w:t>
      </w:r>
      <w:proofErr w:type="spellStart"/>
      <w:r w:rsidR="00FD765B" w:rsidRPr="0066709E">
        <w:rPr>
          <w:sz w:val="20"/>
          <w:szCs w:val="20"/>
        </w:rPr>
        <w:t>MacTavish</w:t>
      </w:r>
      <w:proofErr w:type="spellEnd"/>
      <w:r w:rsidR="00695E1F" w:rsidRPr="0066709E">
        <w:rPr>
          <w:sz w:val="20"/>
          <w:szCs w:val="20"/>
        </w:rPr>
        <w:t>,</w:t>
      </w:r>
      <w:r w:rsidR="00FD765B" w:rsidRPr="0066709E">
        <w:rPr>
          <w:sz w:val="20"/>
          <w:szCs w:val="20"/>
        </w:rPr>
        <w:t xml:space="preserve"> 1925)</w:t>
      </w:r>
    </w:p>
    <w:p w:rsidR="00734F00" w:rsidRPr="0066709E" w:rsidRDefault="00734F00" w:rsidP="005F5343">
      <w:pPr>
        <w:rPr>
          <w:sz w:val="20"/>
          <w:szCs w:val="20"/>
        </w:rPr>
      </w:pPr>
      <w:r w:rsidRPr="0066709E">
        <w:rPr>
          <w:sz w:val="20"/>
          <w:szCs w:val="20"/>
        </w:rPr>
        <w:t>-in 1925, was Canadian Director of the Audit Bureau of Circulations</w:t>
      </w:r>
      <w:r w:rsidRPr="0066709E">
        <w:rPr>
          <w:color w:val="FF0000"/>
          <w:sz w:val="20"/>
          <w:szCs w:val="20"/>
        </w:rPr>
        <w:t xml:space="preserve"> </w:t>
      </w:r>
      <w:r w:rsidRPr="0066709E">
        <w:rPr>
          <w:sz w:val="20"/>
          <w:szCs w:val="20"/>
        </w:rPr>
        <w:t>(</w:t>
      </w:r>
      <w:proofErr w:type="spellStart"/>
      <w:r w:rsidRPr="0066709E">
        <w:rPr>
          <w:sz w:val="20"/>
          <w:szCs w:val="20"/>
        </w:rPr>
        <w:t>MacTavish</w:t>
      </w:r>
      <w:proofErr w:type="spellEnd"/>
      <w:r w:rsidR="00695E1F" w:rsidRPr="0066709E">
        <w:rPr>
          <w:sz w:val="20"/>
          <w:szCs w:val="20"/>
        </w:rPr>
        <w:t>,</w:t>
      </w:r>
      <w:r w:rsidRPr="0066709E">
        <w:rPr>
          <w:sz w:val="20"/>
          <w:szCs w:val="20"/>
        </w:rPr>
        <w:t xml:space="preserve"> 1925)</w:t>
      </w:r>
    </w:p>
    <w:p w:rsidR="00734F00" w:rsidRPr="0066709E" w:rsidRDefault="00734F00" w:rsidP="005F5343">
      <w:pPr>
        <w:rPr>
          <w:sz w:val="20"/>
          <w:szCs w:val="20"/>
        </w:rPr>
      </w:pPr>
      <w:r w:rsidRPr="0066709E">
        <w:rPr>
          <w:sz w:val="20"/>
          <w:szCs w:val="20"/>
        </w:rPr>
        <w:t>-in 1925, was Vice President of the Association of American Railway Advertising Agents (</w:t>
      </w:r>
      <w:proofErr w:type="spellStart"/>
      <w:r w:rsidRPr="0066709E">
        <w:rPr>
          <w:sz w:val="20"/>
          <w:szCs w:val="20"/>
        </w:rPr>
        <w:t>MacTavish</w:t>
      </w:r>
      <w:proofErr w:type="spellEnd"/>
      <w:r w:rsidR="00695E1F" w:rsidRPr="0066709E">
        <w:rPr>
          <w:sz w:val="20"/>
          <w:szCs w:val="20"/>
        </w:rPr>
        <w:t>,</w:t>
      </w:r>
      <w:r w:rsidRPr="0066709E">
        <w:rPr>
          <w:sz w:val="20"/>
          <w:szCs w:val="20"/>
        </w:rPr>
        <w:t xml:space="preserve"> 1925)</w:t>
      </w:r>
    </w:p>
    <w:p w:rsidR="00A95F98" w:rsidRPr="0066709E" w:rsidRDefault="00A95F98" w:rsidP="005F5343">
      <w:pPr>
        <w:rPr>
          <w:sz w:val="20"/>
          <w:szCs w:val="20"/>
        </w:rPr>
      </w:pPr>
      <w:r w:rsidRPr="0066709E">
        <w:rPr>
          <w:sz w:val="20"/>
          <w:szCs w:val="20"/>
        </w:rPr>
        <w:t>-</w:t>
      </w:r>
      <w:r w:rsidR="00F2489A" w:rsidRPr="0066709E">
        <w:rPr>
          <w:sz w:val="20"/>
          <w:szCs w:val="20"/>
        </w:rPr>
        <w:t xml:space="preserve">1931, </w:t>
      </w:r>
      <w:r w:rsidRPr="0066709E">
        <w:rPr>
          <w:sz w:val="20"/>
          <w:szCs w:val="20"/>
        </w:rPr>
        <w:t xml:space="preserve">won the Prix David from the province of Quebec for </w:t>
      </w:r>
      <w:r w:rsidRPr="0066709E">
        <w:rPr>
          <w:i/>
          <w:sz w:val="20"/>
          <w:szCs w:val="20"/>
        </w:rPr>
        <w:t>Melody and the lyric fro</w:t>
      </w:r>
      <w:r w:rsidR="00F2489A" w:rsidRPr="0066709E">
        <w:rPr>
          <w:i/>
          <w:sz w:val="20"/>
          <w:szCs w:val="20"/>
        </w:rPr>
        <w:t>m</w:t>
      </w:r>
      <w:r w:rsidRPr="0066709E">
        <w:rPr>
          <w:i/>
          <w:sz w:val="20"/>
          <w:szCs w:val="20"/>
        </w:rPr>
        <w:t xml:space="preserve"> Chaucer to the cavaliers</w:t>
      </w:r>
      <w:r w:rsidRPr="0066709E">
        <w:rPr>
          <w:sz w:val="20"/>
          <w:szCs w:val="20"/>
        </w:rPr>
        <w:t xml:space="preserve"> (</w:t>
      </w:r>
      <w:proofErr w:type="spellStart"/>
      <w:r w:rsidR="00F2489A" w:rsidRPr="0066709E">
        <w:rPr>
          <w:sz w:val="20"/>
          <w:szCs w:val="20"/>
        </w:rPr>
        <w:t>Pincoe</w:t>
      </w:r>
      <w:proofErr w:type="spellEnd"/>
      <w:r w:rsidR="00695E1F" w:rsidRPr="0066709E">
        <w:rPr>
          <w:sz w:val="20"/>
          <w:szCs w:val="20"/>
        </w:rPr>
        <w:t>,</w:t>
      </w:r>
      <w:r w:rsidR="00F2489A" w:rsidRPr="0066709E">
        <w:rPr>
          <w:sz w:val="20"/>
          <w:szCs w:val="20"/>
        </w:rPr>
        <w:t xml:space="preserve"> 2010, </w:t>
      </w:r>
      <w:r w:rsidRPr="0066709E">
        <w:rPr>
          <w:sz w:val="20"/>
          <w:szCs w:val="20"/>
        </w:rPr>
        <w:t>Story</w:t>
      </w:r>
      <w:r w:rsidR="00695E1F" w:rsidRPr="0066709E">
        <w:rPr>
          <w:sz w:val="20"/>
          <w:szCs w:val="20"/>
        </w:rPr>
        <w:t>,</w:t>
      </w:r>
      <w:r w:rsidRPr="0066709E">
        <w:rPr>
          <w:sz w:val="20"/>
          <w:szCs w:val="20"/>
        </w:rPr>
        <w:t xml:space="preserve"> 1967)</w:t>
      </w:r>
    </w:p>
    <w:p w:rsidR="0079550B" w:rsidRPr="0066709E" w:rsidRDefault="0079550B" w:rsidP="005F5343">
      <w:pPr>
        <w:rPr>
          <w:sz w:val="20"/>
          <w:szCs w:val="20"/>
        </w:rPr>
      </w:pPr>
      <w:r w:rsidRPr="0066709E">
        <w:rPr>
          <w:sz w:val="20"/>
          <w:szCs w:val="20"/>
        </w:rPr>
        <w:t>-in 1933, organized the Sky Line Trail Hikers of the Canadian Rockies (Elson</w:t>
      </w:r>
      <w:r w:rsidR="00695E1F" w:rsidRPr="0066709E">
        <w:rPr>
          <w:sz w:val="20"/>
          <w:szCs w:val="20"/>
        </w:rPr>
        <w:t>,</w:t>
      </w:r>
      <w:r w:rsidRPr="0066709E">
        <w:rPr>
          <w:sz w:val="20"/>
          <w:szCs w:val="20"/>
        </w:rPr>
        <w:t xml:space="preserve"> 1935).</w:t>
      </w:r>
    </w:p>
    <w:p w:rsidR="003529FF" w:rsidRPr="0066709E" w:rsidRDefault="003529FF" w:rsidP="005F5343">
      <w:pPr>
        <w:rPr>
          <w:sz w:val="20"/>
          <w:szCs w:val="20"/>
        </w:rPr>
      </w:pPr>
      <w:r w:rsidRPr="0066709E">
        <w:rPr>
          <w:sz w:val="20"/>
          <w:szCs w:val="20"/>
        </w:rPr>
        <w:t>-</w:t>
      </w:r>
      <w:r w:rsidR="00B222FB" w:rsidRPr="0066709E">
        <w:rPr>
          <w:sz w:val="20"/>
          <w:szCs w:val="20"/>
        </w:rPr>
        <w:t xml:space="preserve">in 1938, </w:t>
      </w:r>
      <w:r w:rsidRPr="0066709E">
        <w:rPr>
          <w:sz w:val="20"/>
          <w:szCs w:val="20"/>
        </w:rPr>
        <w:t xml:space="preserve">won </w:t>
      </w:r>
      <w:r w:rsidR="005D4681">
        <w:rPr>
          <w:sz w:val="20"/>
          <w:szCs w:val="20"/>
        </w:rPr>
        <w:t xml:space="preserve">the </w:t>
      </w:r>
      <w:r w:rsidRPr="0066709E">
        <w:rPr>
          <w:sz w:val="20"/>
          <w:szCs w:val="20"/>
        </w:rPr>
        <w:t xml:space="preserve">Governor General’s Award for </w:t>
      </w:r>
      <w:r w:rsidRPr="0066709E">
        <w:rPr>
          <w:i/>
          <w:sz w:val="20"/>
          <w:szCs w:val="20"/>
        </w:rPr>
        <w:t>Canadian Mosaic: the making of a northern nation</w:t>
      </w:r>
      <w:r w:rsidRPr="0066709E">
        <w:rPr>
          <w:sz w:val="20"/>
          <w:szCs w:val="20"/>
        </w:rPr>
        <w:t xml:space="preserve"> (Story</w:t>
      </w:r>
      <w:r w:rsidR="00695E1F" w:rsidRPr="0066709E">
        <w:rPr>
          <w:sz w:val="20"/>
          <w:szCs w:val="20"/>
        </w:rPr>
        <w:t>,</w:t>
      </w:r>
      <w:r w:rsidR="00222300" w:rsidRPr="0066709E">
        <w:rPr>
          <w:sz w:val="20"/>
          <w:szCs w:val="20"/>
        </w:rPr>
        <w:t xml:space="preserve"> 1967)</w:t>
      </w:r>
    </w:p>
    <w:p w:rsidR="00F47E70" w:rsidRPr="0066709E" w:rsidRDefault="00BD4A99" w:rsidP="005F5343">
      <w:pPr>
        <w:rPr>
          <w:sz w:val="20"/>
          <w:szCs w:val="20"/>
        </w:rPr>
      </w:pPr>
      <w:r w:rsidRPr="0066709E">
        <w:rPr>
          <w:sz w:val="20"/>
          <w:szCs w:val="20"/>
        </w:rPr>
        <w:t>-in 1940</w:t>
      </w:r>
      <w:r w:rsidR="00B222FB" w:rsidRPr="0066709E">
        <w:rPr>
          <w:sz w:val="20"/>
          <w:szCs w:val="20"/>
        </w:rPr>
        <w:t xml:space="preserve">, </w:t>
      </w:r>
      <w:r w:rsidR="00F47E70" w:rsidRPr="0066709E">
        <w:rPr>
          <w:sz w:val="20"/>
          <w:szCs w:val="20"/>
        </w:rPr>
        <w:t>awarded an honorary doctorate, LL.D., by University of Montreal (</w:t>
      </w:r>
      <w:proofErr w:type="spellStart"/>
      <w:r w:rsidR="00E35D0E" w:rsidRPr="0066709E">
        <w:rPr>
          <w:sz w:val="20"/>
          <w:szCs w:val="20"/>
        </w:rPr>
        <w:t>Pincoe</w:t>
      </w:r>
      <w:proofErr w:type="spellEnd"/>
      <w:r w:rsidR="00E35D0E" w:rsidRPr="0066709E">
        <w:rPr>
          <w:sz w:val="20"/>
          <w:szCs w:val="20"/>
        </w:rPr>
        <w:t xml:space="preserve">, 2010; </w:t>
      </w:r>
      <w:r w:rsidR="00F47E70" w:rsidRPr="0066709E">
        <w:rPr>
          <w:sz w:val="20"/>
          <w:szCs w:val="20"/>
        </w:rPr>
        <w:t>Wallace</w:t>
      </w:r>
      <w:r w:rsidRPr="0066709E">
        <w:rPr>
          <w:sz w:val="20"/>
          <w:szCs w:val="20"/>
        </w:rPr>
        <w:t>,</w:t>
      </w:r>
      <w:r w:rsidR="00F47E70" w:rsidRPr="0066709E">
        <w:rPr>
          <w:sz w:val="20"/>
          <w:szCs w:val="20"/>
        </w:rPr>
        <w:t xml:space="preserve"> 1963)</w:t>
      </w:r>
    </w:p>
    <w:p w:rsidR="001615B9" w:rsidRPr="0066709E" w:rsidRDefault="00222300" w:rsidP="005F5343">
      <w:pPr>
        <w:rPr>
          <w:sz w:val="20"/>
          <w:szCs w:val="20"/>
        </w:rPr>
      </w:pPr>
      <w:r w:rsidRPr="0066709E">
        <w:rPr>
          <w:sz w:val="20"/>
          <w:szCs w:val="20"/>
        </w:rPr>
        <w:t>-in 1941, awarded a Silver Medal by the Association of Canadian Advertisers</w:t>
      </w:r>
    </w:p>
    <w:p w:rsidR="00C50C48" w:rsidRPr="0066709E" w:rsidRDefault="00C50C48" w:rsidP="005F5343">
      <w:pPr>
        <w:rPr>
          <w:sz w:val="20"/>
          <w:szCs w:val="20"/>
        </w:rPr>
      </w:pPr>
      <w:r w:rsidRPr="0066709E">
        <w:rPr>
          <w:sz w:val="20"/>
          <w:szCs w:val="20"/>
        </w:rPr>
        <w:t>-1942-1944, President, Canadian Handicrafts Guild, National Guild</w:t>
      </w:r>
    </w:p>
    <w:p w:rsidR="001615B9" w:rsidRPr="0066709E" w:rsidRDefault="001615B9" w:rsidP="005F5343">
      <w:pPr>
        <w:rPr>
          <w:sz w:val="20"/>
          <w:szCs w:val="20"/>
        </w:rPr>
      </w:pPr>
      <w:r w:rsidRPr="0066709E">
        <w:rPr>
          <w:sz w:val="20"/>
          <w:szCs w:val="20"/>
        </w:rPr>
        <w:t>-in 1941, bestowed the title “Chief Man-of-Many-Sid</w:t>
      </w:r>
      <w:r w:rsidR="000A1D36" w:rsidRPr="0066709E">
        <w:rPr>
          <w:sz w:val="20"/>
          <w:szCs w:val="20"/>
        </w:rPr>
        <w:t xml:space="preserve">es” by </w:t>
      </w:r>
      <w:proofErr w:type="spellStart"/>
      <w:r w:rsidR="000A1D36" w:rsidRPr="0066709E">
        <w:rPr>
          <w:sz w:val="20"/>
          <w:szCs w:val="20"/>
        </w:rPr>
        <w:t>Stoney</w:t>
      </w:r>
      <w:proofErr w:type="spellEnd"/>
      <w:r w:rsidR="000A1D36" w:rsidRPr="0066709E">
        <w:rPr>
          <w:sz w:val="20"/>
          <w:szCs w:val="20"/>
        </w:rPr>
        <w:t xml:space="preserve"> Indian tribe (</w:t>
      </w:r>
      <w:r w:rsidR="000A1D36" w:rsidRPr="0066709E">
        <w:rPr>
          <w:i/>
          <w:sz w:val="20"/>
          <w:szCs w:val="20"/>
        </w:rPr>
        <w:t>Spanner</w:t>
      </w:r>
      <w:r w:rsidRPr="0066709E">
        <w:rPr>
          <w:sz w:val="20"/>
          <w:szCs w:val="20"/>
        </w:rPr>
        <w:t>, 1955)</w:t>
      </w:r>
    </w:p>
    <w:p w:rsidR="00BA6B35" w:rsidRPr="0066709E" w:rsidRDefault="00BA6B35" w:rsidP="005F5343">
      <w:pPr>
        <w:rPr>
          <w:sz w:val="20"/>
          <w:szCs w:val="20"/>
        </w:rPr>
      </w:pPr>
      <w:r w:rsidRPr="0066709E">
        <w:rPr>
          <w:sz w:val="20"/>
          <w:szCs w:val="20"/>
        </w:rPr>
        <w:t>-in 1945, elected Chairman, Copyright Committee, of the newly founded Canadian Arts Council</w:t>
      </w:r>
    </w:p>
    <w:p w:rsidR="00734F00" w:rsidRPr="0066709E" w:rsidRDefault="00B222FB" w:rsidP="005F5343">
      <w:pPr>
        <w:rPr>
          <w:sz w:val="20"/>
          <w:szCs w:val="20"/>
        </w:rPr>
      </w:pPr>
      <w:r w:rsidRPr="0066709E">
        <w:rPr>
          <w:sz w:val="20"/>
          <w:szCs w:val="20"/>
        </w:rPr>
        <w:t xml:space="preserve">-in 1946, </w:t>
      </w:r>
      <w:proofErr w:type="spellStart"/>
      <w:r w:rsidRPr="0066709E">
        <w:rPr>
          <w:sz w:val="20"/>
          <w:szCs w:val="20"/>
        </w:rPr>
        <w:t>honoured</w:t>
      </w:r>
      <w:proofErr w:type="spellEnd"/>
      <w:r w:rsidRPr="0066709E">
        <w:rPr>
          <w:sz w:val="20"/>
          <w:szCs w:val="20"/>
        </w:rPr>
        <w:t xml:space="preserve"> by Canadian Authors’ Association, La </w:t>
      </w:r>
      <w:proofErr w:type="spellStart"/>
      <w:r w:rsidRPr="0066709E">
        <w:rPr>
          <w:sz w:val="20"/>
          <w:szCs w:val="20"/>
        </w:rPr>
        <w:t>Societe</w:t>
      </w:r>
      <w:proofErr w:type="spellEnd"/>
      <w:r w:rsidRPr="0066709E">
        <w:rPr>
          <w:sz w:val="20"/>
          <w:szCs w:val="20"/>
        </w:rPr>
        <w:t xml:space="preserve"> des </w:t>
      </w:r>
      <w:proofErr w:type="spellStart"/>
      <w:r w:rsidRPr="0066709E">
        <w:rPr>
          <w:sz w:val="20"/>
          <w:szCs w:val="20"/>
        </w:rPr>
        <w:t>Ecrivains</w:t>
      </w:r>
      <w:proofErr w:type="spellEnd"/>
      <w:r w:rsidRPr="0066709E">
        <w:rPr>
          <w:sz w:val="20"/>
          <w:szCs w:val="20"/>
        </w:rPr>
        <w:t xml:space="preserve"> </w:t>
      </w:r>
      <w:proofErr w:type="spellStart"/>
      <w:r w:rsidRPr="0066709E">
        <w:rPr>
          <w:sz w:val="20"/>
          <w:szCs w:val="20"/>
        </w:rPr>
        <w:t>Canadiens</w:t>
      </w:r>
      <w:proofErr w:type="spellEnd"/>
      <w:r w:rsidRPr="0066709E">
        <w:rPr>
          <w:sz w:val="20"/>
          <w:szCs w:val="20"/>
        </w:rPr>
        <w:t>, and CAPAC for ‘outstanding contribution to culture in the Dominion’ (CAPAC 1946).</w:t>
      </w:r>
      <w:r w:rsidR="00B559B0" w:rsidRPr="0066709E">
        <w:rPr>
          <w:sz w:val="20"/>
          <w:szCs w:val="20"/>
        </w:rPr>
        <w:t xml:space="preserve"> </w:t>
      </w:r>
    </w:p>
    <w:p w:rsidR="00761D0E" w:rsidRPr="0066709E" w:rsidRDefault="00761D0E" w:rsidP="005F5343">
      <w:pPr>
        <w:rPr>
          <w:sz w:val="20"/>
          <w:szCs w:val="20"/>
        </w:rPr>
      </w:pPr>
      <w:r w:rsidRPr="0066709E">
        <w:rPr>
          <w:sz w:val="20"/>
          <w:szCs w:val="20"/>
        </w:rPr>
        <w:t>-in 1946, during speech at CAPAC award dinner, Ernest MacMillan calls him “a nation builder”</w:t>
      </w:r>
      <w:r w:rsidR="00743333" w:rsidRPr="0066709E">
        <w:rPr>
          <w:sz w:val="20"/>
          <w:szCs w:val="20"/>
        </w:rPr>
        <w:t xml:space="preserve"> (CAPAC 1946, p. 16)</w:t>
      </w:r>
    </w:p>
    <w:p w:rsidR="003529FF" w:rsidRPr="0066709E" w:rsidRDefault="003529FF" w:rsidP="005F5343">
      <w:pPr>
        <w:rPr>
          <w:sz w:val="20"/>
          <w:szCs w:val="20"/>
        </w:rPr>
      </w:pPr>
      <w:r w:rsidRPr="0066709E">
        <w:rPr>
          <w:sz w:val="20"/>
          <w:szCs w:val="20"/>
        </w:rPr>
        <w:t>-</w:t>
      </w:r>
      <w:r w:rsidR="00734F00" w:rsidRPr="0066709E">
        <w:rPr>
          <w:sz w:val="20"/>
          <w:szCs w:val="20"/>
        </w:rPr>
        <w:t xml:space="preserve">in 1949, </w:t>
      </w:r>
      <w:r w:rsidRPr="0066709E">
        <w:rPr>
          <w:sz w:val="20"/>
          <w:szCs w:val="20"/>
        </w:rPr>
        <w:t>awarded Lorne Pierce Medal for distinguished service to Canadian literature (Story 1967)</w:t>
      </w:r>
    </w:p>
    <w:p w:rsidR="00BD4A99" w:rsidRPr="0066709E" w:rsidRDefault="00BD4A99" w:rsidP="005F5343">
      <w:pPr>
        <w:rPr>
          <w:sz w:val="20"/>
          <w:szCs w:val="20"/>
        </w:rPr>
      </w:pPr>
      <w:proofErr w:type="gramStart"/>
      <w:r w:rsidRPr="0066709E">
        <w:rPr>
          <w:sz w:val="20"/>
          <w:szCs w:val="20"/>
        </w:rPr>
        <w:t>-in 1954, recognized as a ‘Person of National Historical Significance’ by the National Historic Sites and Monuments Board, Parks Canada</w:t>
      </w:r>
      <w:r w:rsidR="001F1660" w:rsidRPr="0066709E">
        <w:rPr>
          <w:sz w:val="20"/>
          <w:szCs w:val="20"/>
        </w:rPr>
        <w:t>.</w:t>
      </w:r>
      <w:proofErr w:type="gramEnd"/>
      <w:r w:rsidR="001F1660" w:rsidRPr="0066709E">
        <w:rPr>
          <w:sz w:val="20"/>
          <w:szCs w:val="20"/>
        </w:rPr>
        <w:t xml:space="preserve"> A plaque recognizing him as such is located at the Banff Centre for the Performing Arts, Banff, Alberta, Canada. The text of the plaque reads </w:t>
      </w:r>
      <w:r w:rsidR="001F1660" w:rsidRPr="0066709E">
        <w:rPr>
          <w:rStyle w:val="Emphasis"/>
          <w:i w:val="0"/>
          <w:color w:val="000000"/>
          <w:sz w:val="20"/>
          <w:szCs w:val="20"/>
        </w:rPr>
        <w:t>(Parks Canada, 2009)</w:t>
      </w:r>
      <w:r w:rsidR="001F1660" w:rsidRPr="0066709E">
        <w:rPr>
          <w:sz w:val="20"/>
          <w:szCs w:val="20"/>
        </w:rPr>
        <w:t>:</w:t>
      </w:r>
    </w:p>
    <w:p w:rsidR="001F1660" w:rsidRPr="0066709E" w:rsidRDefault="001F1660" w:rsidP="005D4681">
      <w:pPr>
        <w:rPr>
          <w:color w:val="000000"/>
          <w:sz w:val="20"/>
          <w:szCs w:val="20"/>
        </w:rPr>
      </w:pPr>
    </w:p>
    <w:p w:rsidR="005F5343" w:rsidRDefault="001F1660" w:rsidP="005F5343">
      <w:pPr>
        <w:ind w:left="720" w:right="706"/>
        <w:jc w:val="left"/>
        <w:rPr>
          <w:color w:val="000000"/>
          <w:sz w:val="20"/>
          <w:szCs w:val="20"/>
        </w:rPr>
      </w:pPr>
      <w:r w:rsidRPr="0066709E">
        <w:rPr>
          <w:color w:val="000000"/>
          <w:sz w:val="20"/>
          <w:szCs w:val="20"/>
        </w:rPr>
        <w:t>J</w:t>
      </w:r>
      <w:r w:rsidR="001615B9" w:rsidRPr="0066709E">
        <w:rPr>
          <w:color w:val="000000"/>
          <w:sz w:val="20"/>
          <w:szCs w:val="20"/>
        </w:rPr>
        <w:t xml:space="preserve">OHN MURRAY GIBBON </w:t>
      </w:r>
      <w:r w:rsidR="001615B9" w:rsidRPr="0066709E">
        <w:rPr>
          <w:color w:val="000000"/>
          <w:sz w:val="20"/>
          <w:szCs w:val="20"/>
        </w:rPr>
        <w:br/>
        <w:t xml:space="preserve">(1875-1952) </w:t>
      </w:r>
    </w:p>
    <w:p w:rsidR="001F1660" w:rsidRPr="0066709E" w:rsidRDefault="001F1660" w:rsidP="005F5343">
      <w:pPr>
        <w:ind w:left="720" w:right="706"/>
        <w:rPr>
          <w:sz w:val="20"/>
          <w:szCs w:val="20"/>
        </w:rPr>
      </w:pPr>
      <w:r w:rsidRPr="0066709E">
        <w:rPr>
          <w:color w:val="000000"/>
          <w:sz w:val="20"/>
          <w:szCs w:val="20"/>
        </w:rPr>
        <w:br/>
      </w:r>
      <w:r w:rsidRPr="0066709E">
        <w:rPr>
          <w:rStyle w:val="Emphasis"/>
          <w:color w:val="000000"/>
          <w:sz w:val="20"/>
          <w:szCs w:val="20"/>
        </w:rPr>
        <w:t>Born in Ceylon and educated in Scotland and Germany Gibbon studied painting before turning to journalism. As publicity agent for the Canadian Pacific Railway from 1913 to 1945, he combined advertising with the promotion of a Canadian identity, popularizing the image of Canadian society as a mosaic. He organized folk culture festivals and was instrumental in establishing the Trail Rider of the Canadian Rockies at Banff. A prolific author of novels, lyrics, history and social commentary, Gibbon helped found the Canadian Author Association in 1921.</w:t>
      </w:r>
    </w:p>
    <w:p w:rsidR="001F1660" w:rsidRPr="0066709E" w:rsidRDefault="001F1660" w:rsidP="005D4681">
      <w:pPr>
        <w:rPr>
          <w:sz w:val="20"/>
          <w:szCs w:val="20"/>
        </w:rPr>
      </w:pPr>
    </w:p>
    <w:p w:rsidR="00783BA3" w:rsidRPr="0066709E" w:rsidRDefault="00783BA3" w:rsidP="00E070B0">
      <w:pPr>
        <w:rPr>
          <w:sz w:val="20"/>
          <w:szCs w:val="20"/>
        </w:rPr>
      </w:pPr>
      <w:r w:rsidRPr="0066709E">
        <w:rPr>
          <w:sz w:val="20"/>
          <w:szCs w:val="20"/>
        </w:rPr>
        <w:t>-member of the Canadian Music Council (</w:t>
      </w:r>
      <w:proofErr w:type="spellStart"/>
      <w:r w:rsidRPr="0066709E">
        <w:rPr>
          <w:sz w:val="20"/>
          <w:szCs w:val="20"/>
        </w:rPr>
        <w:t>Pincoe</w:t>
      </w:r>
      <w:proofErr w:type="spellEnd"/>
      <w:r w:rsidR="00484C0E" w:rsidRPr="0066709E">
        <w:rPr>
          <w:sz w:val="20"/>
          <w:szCs w:val="20"/>
        </w:rPr>
        <w:t>,</w:t>
      </w:r>
      <w:r w:rsidRPr="0066709E">
        <w:rPr>
          <w:sz w:val="20"/>
          <w:szCs w:val="20"/>
        </w:rPr>
        <w:t xml:space="preserve"> 2010)</w:t>
      </w:r>
    </w:p>
    <w:p w:rsidR="00AD2E93" w:rsidRPr="0066709E" w:rsidRDefault="00AD2E93" w:rsidP="00E070B0">
      <w:pPr>
        <w:rPr>
          <w:sz w:val="20"/>
          <w:szCs w:val="20"/>
        </w:rPr>
      </w:pPr>
      <w:r w:rsidRPr="0066709E">
        <w:rPr>
          <w:sz w:val="20"/>
          <w:szCs w:val="20"/>
        </w:rPr>
        <w:t>-served on Council of the Authors’ League of America (</w:t>
      </w:r>
      <w:proofErr w:type="spellStart"/>
      <w:r w:rsidRPr="0066709E">
        <w:rPr>
          <w:sz w:val="20"/>
          <w:szCs w:val="20"/>
        </w:rPr>
        <w:t>MacTavish</w:t>
      </w:r>
      <w:proofErr w:type="spellEnd"/>
      <w:r w:rsidR="00484C0E" w:rsidRPr="0066709E">
        <w:rPr>
          <w:sz w:val="20"/>
          <w:szCs w:val="20"/>
        </w:rPr>
        <w:t>,</w:t>
      </w:r>
      <w:r w:rsidRPr="0066709E">
        <w:rPr>
          <w:sz w:val="20"/>
          <w:szCs w:val="20"/>
        </w:rPr>
        <w:t xml:space="preserve"> 1925)</w:t>
      </w:r>
    </w:p>
    <w:p w:rsidR="00E35D0E" w:rsidRPr="0066709E" w:rsidRDefault="00E35D0E" w:rsidP="00E070B0">
      <w:pPr>
        <w:rPr>
          <w:sz w:val="20"/>
          <w:szCs w:val="20"/>
        </w:rPr>
      </w:pPr>
      <w:r w:rsidRPr="0066709E">
        <w:rPr>
          <w:sz w:val="20"/>
          <w:szCs w:val="20"/>
        </w:rPr>
        <w:t>-Gibbon Pass, between Shadow Lake and the Twin Lakes, below Ball and Storm mountains in the valley of the Bow River, Alberta was named after J.M. Gibbon, who apparently discovered the pass while riding with the Trail Riders of the Canadian Rockies (Jones, 1984)</w:t>
      </w:r>
    </w:p>
    <w:p w:rsidR="00783BA3" w:rsidRPr="0066709E" w:rsidRDefault="00783BA3" w:rsidP="005D4681">
      <w:pPr>
        <w:spacing w:line="480" w:lineRule="auto"/>
        <w:rPr>
          <w:b/>
          <w:sz w:val="20"/>
          <w:szCs w:val="20"/>
        </w:rPr>
      </w:pPr>
    </w:p>
    <w:p w:rsidR="00E070B0" w:rsidRDefault="00E070B0">
      <w:pPr>
        <w:rPr>
          <w:b/>
          <w:sz w:val="20"/>
          <w:szCs w:val="20"/>
        </w:rPr>
      </w:pPr>
      <w:r>
        <w:rPr>
          <w:b/>
          <w:sz w:val="20"/>
          <w:szCs w:val="20"/>
        </w:rPr>
        <w:br w:type="page"/>
      </w:r>
    </w:p>
    <w:p w:rsidR="007D467E" w:rsidRPr="004B6482" w:rsidRDefault="000653A6" w:rsidP="007D467E">
      <w:pPr>
        <w:rPr>
          <w:b/>
          <w:sz w:val="20"/>
          <w:szCs w:val="20"/>
        </w:rPr>
      </w:pPr>
      <w:r w:rsidRPr="004B6482">
        <w:rPr>
          <w:b/>
          <w:sz w:val="20"/>
          <w:szCs w:val="20"/>
        </w:rPr>
        <w:lastRenderedPageBreak/>
        <w:t xml:space="preserve">Appendix 2: </w:t>
      </w:r>
      <w:r w:rsidR="00A95F98" w:rsidRPr="004B6482">
        <w:rPr>
          <w:b/>
          <w:sz w:val="20"/>
          <w:szCs w:val="20"/>
        </w:rPr>
        <w:t>Publications</w:t>
      </w:r>
      <w:r w:rsidR="00B6379C" w:rsidRPr="004B6482">
        <w:rPr>
          <w:b/>
          <w:sz w:val="20"/>
          <w:szCs w:val="20"/>
        </w:rPr>
        <w:t xml:space="preserve"> of John Murray Gibbon</w:t>
      </w:r>
      <w:r w:rsidR="00A95F98" w:rsidRPr="004B6482">
        <w:rPr>
          <w:sz w:val="20"/>
          <w:szCs w:val="20"/>
        </w:rPr>
        <w:t xml:space="preserve"> </w:t>
      </w:r>
    </w:p>
    <w:p w:rsidR="00B6379C" w:rsidRPr="0066709E" w:rsidRDefault="00B6379C" w:rsidP="007D467E">
      <w:pPr>
        <w:rPr>
          <w:b/>
          <w:i/>
          <w:sz w:val="20"/>
          <w:szCs w:val="20"/>
        </w:rPr>
      </w:pPr>
    </w:p>
    <w:p w:rsidR="00526293" w:rsidRPr="0066709E" w:rsidRDefault="00526293" w:rsidP="00E070B0">
      <w:pPr>
        <w:rPr>
          <w:sz w:val="20"/>
          <w:szCs w:val="20"/>
        </w:rPr>
      </w:pPr>
      <w:r w:rsidRPr="0066709E">
        <w:rPr>
          <w:b/>
          <w:i/>
          <w:sz w:val="20"/>
          <w:szCs w:val="20"/>
        </w:rPr>
        <w:t>Fiction</w:t>
      </w:r>
      <w:r w:rsidR="00591C5B" w:rsidRPr="0066709E">
        <w:rPr>
          <w:b/>
          <w:i/>
          <w:sz w:val="20"/>
          <w:szCs w:val="20"/>
        </w:rPr>
        <w:t xml:space="preserve"> </w:t>
      </w:r>
    </w:p>
    <w:p w:rsidR="00526293" w:rsidRPr="0066709E" w:rsidRDefault="007B3B4B" w:rsidP="00E070B0">
      <w:pPr>
        <w:rPr>
          <w:sz w:val="20"/>
          <w:szCs w:val="20"/>
        </w:rPr>
      </w:pPr>
      <w:r w:rsidRPr="0066709E">
        <w:rPr>
          <w:sz w:val="20"/>
          <w:szCs w:val="20"/>
        </w:rPr>
        <w:t xml:space="preserve">-1909: </w:t>
      </w:r>
      <w:r w:rsidR="00526293" w:rsidRPr="0066709E">
        <w:rPr>
          <w:i/>
          <w:sz w:val="20"/>
          <w:szCs w:val="20"/>
        </w:rPr>
        <w:t>The true annals of fairyland in the reign of King Cole</w:t>
      </w:r>
      <w:r w:rsidR="00B6379C" w:rsidRPr="0066709E">
        <w:rPr>
          <w:sz w:val="20"/>
          <w:szCs w:val="20"/>
        </w:rPr>
        <w:t xml:space="preserve"> </w:t>
      </w:r>
      <w:r w:rsidRPr="0066709E">
        <w:rPr>
          <w:sz w:val="20"/>
          <w:szCs w:val="20"/>
        </w:rPr>
        <w:t>(editor)</w:t>
      </w:r>
    </w:p>
    <w:p w:rsidR="00C253A2" w:rsidRPr="0066709E" w:rsidRDefault="00526293" w:rsidP="00E070B0">
      <w:pPr>
        <w:rPr>
          <w:sz w:val="20"/>
          <w:szCs w:val="20"/>
        </w:rPr>
      </w:pPr>
      <w:r w:rsidRPr="0066709E">
        <w:rPr>
          <w:sz w:val="20"/>
          <w:szCs w:val="20"/>
        </w:rPr>
        <w:t xml:space="preserve">-1916: </w:t>
      </w:r>
      <w:r w:rsidRPr="0066709E">
        <w:rPr>
          <w:i/>
          <w:sz w:val="20"/>
          <w:szCs w:val="20"/>
        </w:rPr>
        <w:t>Hearts and</w:t>
      </w:r>
      <w:r w:rsidR="00C64EFF" w:rsidRPr="0066709E">
        <w:rPr>
          <w:i/>
          <w:sz w:val="20"/>
          <w:szCs w:val="20"/>
        </w:rPr>
        <w:t xml:space="preserve"> F</w:t>
      </w:r>
      <w:r w:rsidRPr="0066709E">
        <w:rPr>
          <w:i/>
          <w:sz w:val="20"/>
          <w:szCs w:val="20"/>
        </w:rPr>
        <w:t>aces</w:t>
      </w:r>
      <w:r w:rsidR="00C64EFF" w:rsidRPr="0066709E">
        <w:rPr>
          <w:i/>
          <w:sz w:val="20"/>
          <w:szCs w:val="20"/>
        </w:rPr>
        <w:t>: The Adventure of the Soul</w:t>
      </w:r>
      <w:r w:rsidRPr="0066709E">
        <w:rPr>
          <w:sz w:val="20"/>
          <w:szCs w:val="20"/>
        </w:rPr>
        <w:t xml:space="preserve"> </w:t>
      </w:r>
    </w:p>
    <w:p w:rsidR="00B6379C" w:rsidRPr="0066709E" w:rsidRDefault="00526293" w:rsidP="00E070B0">
      <w:pPr>
        <w:rPr>
          <w:sz w:val="20"/>
          <w:szCs w:val="20"/>
        </w:rPr>
      </w:pPr>
      <w:r w:rsidRPr="0066709E">
        <w:rPr>
          <w:sz w:val="20"/>
          <w:szCs w:val="20"/>
        </w:rPr>
        <w:t xml:space="preserve">-1918: </w:t>
      </w:r>
      <w:r w:rsidRPr="0066709E">
        <w:rPr>
          <w:i/>
          <w:sz w:val="20"/>
          <w:szCs w:val="20"/>
        </w:rPr>
        <w:t>Drums afar: an international romance</w:t>
      </w:r>
      <w:r w:rsidRPr="0066709E">
        <w:rPr>
          <w:sz w:val="20"/>
          <w:szCs w:val="20"/>
        </w:rPr>
        <w:t xml:space="preserve"> </w:t>
      </w:r>
    </w:p>
    <w:p w:rsidR="00B6379C" w:rsidRPr="0066709E" w:rsidRDefault="00E30BCA" w:rsidP="00E070B0">
      <w:pPr>
        <w:rPr>
          <w:sz w:val="20"/>
          <w:szCs w:val="20"/>
        </w:rPr>
      </w:pPr>
      <w:r w:rsidRPr="0066709E">
        <w:rPr>
          <w:sz w:val="20"/>
          <w:szCs w:val="20"/>
        </w:rPr>
        <w:t xml:space="preserve">-1920: </w:t>
      </w:r>
      <w:r w:rsidRPr="0066709E">
        <w:rPr>
          <w:i/>
          <w:sz w:val="20"/>
          <w:szCs w:val="20"/>
        </w:rPr>
        <w:t>The conquering hero</w:t>
      </w:r>
      <w:r w:rsidRPr="0066709E">
        <w:rPr>
          <w:sz w:val="20"/>
          <w:szCs w:val="20"/>
        </w:rPr>
        <w:t xml:space="preserve"> </w:t>
      </w:r>
    </w:p>
    <w:p w:rsidR="00526293" w:rsidRPr="0066709E" w:rsidRDefault="00E30BCA" w:rsidP="00E070B0">
      <w:pPr>
        <w:rPr>
          <w:sz w:val="20"/>
          <w:szCs w:val="20"/>
        </w:rPr>
      </w:pPr>
      <w:r w:rsidRPr="0066709E">
        <w:rPr>
          <w:sz w:val="20"/>
          <w:szCs w:val="20"/>
        </w:rPr>
        <w:t>-1922</w:t>
      </w:r>
      <w:r w:rsidR="00526293" w:rsidRPr="0066709E">
        <w:rPr>
          <w:sz w:val="20"/>
          <w:szCs w:val="20"/>
        </w:rPr>
        <w:t xml:space="preserve">: </w:t>
      </w:r>
      <w:r w:rsidR="00526293" w:rsidRPr="0066709E">
        <w:rPr>
          <w:i/>
          <w:sz w:val="20"/>
          <w:szCs w:val="20"/>
        </w:rPr>
        <w:t>Pagan love</w:t>
      </w:r>
      <w:r w:rsidR="00526293" w:rsidRPr="0066709E">
        <w:rPr>
          <w:sz w:val="20"/>
          <w:szCs w:val="20"/>
        </w:rPr>
        <w:t xml:space="preserve"> </w:t>
      </w:r>
    </w:p>
    <w:p w:rsidR="00526293" w:rsidRPr="0066709E" w:rsidRDefault="00526293" w:rsidP="00E070B0">
      <w:pPr>
        <w:rPr>
          <w:sz w:val="20"/>
          <w:szCs w:val="20"/>
        </w:rPr>
      </w:pPr>
      <w:r w:rsidRPr="0066709E">
        <w:rPr>
          <w:sz w:val="20"/>
          <w:szCs w:val="20"/>
        </w:rPr>
        <w:t xml:space="preserve">-1926: </w:t>
      </w:r>
      <w:r w:rsidRPr="0066709E">
        <w:rPr>
          <w:i/>
          <w:sz w:val="20"/>
          <w:szCs w:val="20"/>
        </w:rPr>
        <w:t xml:space="preserve">Eyes of a gypsy </w:t>
      </w:r>
    </w:p>
    <w:p w:rsidR="007D467E" w:rsidRPr="0066709E" w:rsidRDefault="007D467E" w:rsidP="00E070B0">
      <w:pPr>
        <w:rPr>
          <w:b/>
          <w:i/>
          <w:sz w:val="20"/>
          <w:szCs w:val="20"/>
        </w:rPr>
      </w:pPr>
    </w:p>
    <w:p w:rsidR="00526293" w:rsidRPr="0066709E" w:rsidRDefault="00526293" w:rsidP="00E070B0">
      <w:pPr>
        <w:rPr>
          <w:b/>
          <w:i/>
          <w:sz w:val="20"/>
          <w:szCs w:val="20"/>
        </w:rPr>
      </w:pPr>
      <w:r w:rsidRPr="0066709E">
        <w:rPr>
          <w:b/>
          <w:i/>
          <w:sz w:val="20"/>
          <w:szCs w:val="20"/>
        </w:rPr>
        <w:t>Non-fiction</w:t>
      </w:r>
    </w:p>
    <w:p w:rsidR="00B6379C" w:rsidRPr="0066709E" w:rsidRDefault="00A95F98" w:rsidP="00E070B0">
      <w:pPr>
        <w:rPr>
          <w:sz w:val="20"/>
          <w:szCs w:val="20"/>
        </w:rPr>
      </w:pPr>
      <w:r w:rsidRPr="0066709E">
        <w:rPr>
          <w:sz w:val="20"/>
          <w:szCs w:val="20"/>
        </w:rPr>
        <w:t xml:space="preserve">-1911: </w:t>
      </w:r>
      <w:r w:rsidRPr="0066709E">
        <w:rPr>
          <w:i/>
          <w:sz w:val="20"/>
          <w:szCs w:val="20"/>
        </w:rPr>
        <w:t>Scots in Canada: a history of the settlement of the dominion from the earliest days to the present time</w:t>
      </w:r>
      <w:r w:rsidR="005B5DB5" w:rsidRPr="0066709E">
        <w:rPr>
          <w:i/>
          <w:sz w:val="20"/>
          <w:szCs w:val="20"/>
        </w:rPr>
        <w:t xml:space="preserve"> </w:t>
      </w:r>
    </w:p>
    <w:p w:rsidR="00A95F98" w:rsidRPr="0066709E" w:rsidRDefault="00A95F98" w:rsidP="00E070B0">
      <w:pPr>
        <w:rPr>
          <w:i/>
          <w:sz w:val="20"/>
          <w:szCs w:val="20"/>
        </w:rPr>
      </w:pPr>
      <w:r w:rsidRPr="0066709E">
        <w:rPr>
          <w:sz w:val="20"/>
          <w:szCs w:val="20"/>
        </w:rPr>
        <w:t xml:space="preserve">-1935: </w:t>
      </w:r>
      <w:r w:rsidRPr="0066709E">
        <w:rPr>
          <w:i/>
          <w:sz w:val="20"/>
          <w:szCs w:val="20"/>
        </w:rPr>
        <w:t>Steel of empire: the romantic history of the Canadian Pacific, the Northwest Passage of today</w:t>
      </w:r>
    </w:p>
    <w:p w:rsidR="00EF20EF" w:rsidRPr="0066709E" w:rsidRDefault="00EF20EF" w:rsidP="00E070B0">
      <w:pPr>
        <w:rPr>
          <w:i/>
          <w:sz w:val="20"/>
          <w:szCs w:val="20"/>
        </w:rPr>
      </w:pPr>
      <w:r w:rsidRPr="0066709E">
        <w:rPr>
          <w:sz w:val="20"/>
          <w:szCs w:val="20"/>
        </w:rPr>
        <w:t>-1936:</w:t>
      </w:r>
      <w:r w:rsidRPr="0066709E">
        <w:rPr>
          <w:i/>
          <w:sz w:val="20"/>
          <w:szCs w:val="20"/>
        </w:rPr>
        <w:t xml:space="preserve"> The </w:t>
      </w:r>
      <w:proofErr w:type="spellStart"/>
      <w:r w:rsidRPr="0066709E">
        <w:rPr>
          <w:i/>
          <w:sz w:val="20"/>
          <w:szCs w:val="20"/>
        </w:rPr>
        <w:t>coureur</w:t>
      </w:r>
      <w:proofErr w:type="spellEnd"/>
      <w:r w:rsidRPr="0066709E">
        <w:rPr>
          <w:i/>
          <w:sz w:val="20"/>
          <w:szCs w:val="20"/>
        </w:rPr>
        <w:t xml:space="preserve"> de bois and his birthright</w:t>
      </w:r>
    </w:p>
    <w:p w:rsidR="00A95F98" w:rsidRPr="0066709E" w:rsidRDefault="00A95F98" w:rsidP="00E070B0">
      <w:pPr>
        <w:rPr>
          <w:sz w:val="20"/>
          <w:szCs w:val="20"/>
        </w:rPr>
      </w:pPr>
      <w:r w:rsidRPr="0066709E">
        <w:rPr>
          <w:sz w:val="20"/>
          <w:szCs w:val="20"/>
        </w:rPr>
        <w:t xml:space="preserve">-1938: </w:t>
      </w:r>
      <w:r w:rsidRPr="0066709E">
        <w:rPr>
          <w:i/>
          <w:sz w:val="20"/>
          <w:szCs w:val="20"/>
        </w:rPr>
        <w:t>Canadian mosaic: the making of a northern nation</w:t>
      </w:r>
      <w:r w:rsidR="00D36598" w:rsidRPr="0066709E">
        <w:rPr>
          <w:sz w:val="20"/>
          <w:szCs w:val="20"/>
        </w:rPr>
        <w:t xml:space="preserve"> </w:t>
      </w:r>
      <w:r w:rsidR="00BF5304" w:rsidRPr="0066709E">
        <w:rPr>
          <w:sz w:val="20"/>
          <w:szCs w:val="20"/>
        </w:rPr>
        <w:t xml:space="preserve">(winner of the </w:t>
      </w:r>
      <w:r w:rsidR="00BF5304" w:rsidRPr="0066709E">
        <w:rPr>
          <w:i/>
          <w:sz w:val="20"/>
          <w:szCs w:val="20"/>
        </w:rPr>
        <w:t>Governor General’s Award for Non-fiction</w:t>
      </w:r>
      <w:r w:rsidR="00BF5304" w:rsidRPr="0066709E">
        <w:rPr>
          <w:sz w:val="20"/>
          <w:szCs w:val="20"/>
        </w:rPr>
        <w:t>)</w:t>
      </w:r>
    </w:p>
    <w:p w:rsidR="00A95F98" w:rsidRPr="0066709E" w:rsidRDefault="00A95F98" w:rsidP="00E070B0">
      <w:pPr>
        <w:rPr>
          <w:sz w:val="20"/>
          <w:szCs w:val="20"/>
        </w:rPr>
      </w:pPr>
      <w:r w:rsidRPr="0066709E">
        <w:rPr>
          <w:sz w:val="20"/>
          <w:szCs w:val="20"/>
        </w:rPr>
        <w:t xml:space="preserve">-1941: </w:t>
      </w:r>
      <w:r w:rsidRPr="0066709E">
        <w:rPr>
          <w:i/>
          <w:sz w:val="20"/>
          <w:szCs w:val="20"/>
        </w:rPr>
        <w:t>The new Canadian loyalists</w:t>
      </w:r>
    </w:p>
    <w:p w:rsidR="00526293" w:rsidRPr="0066709E" w:rsidRDefault="00526293" w:rsidP="00E070B0">
      <w:pPr>
        <w:rPr>
          <w:i/>
          <w:sz w:val="20"/>
          <w:szCs w:val="20"/>
        </w:rPr>
      </w:pPr>
      <w:r w:rsidRPr="0066709E">
        <w:rPr>
          <w:sz w:val="20"/>
          <w:szCs w:val="20"/>
        </w:rPr>
        <w:t xml:space="preserve">-1947: </w:t>
      </w:r>
      <w:r w:rsidRPr="0066709E">
        <w:rPr>
          <w:i/>
          <w:sz w:val="20"/>
          <w:szCs w:val="20"/>
        </w:rPr>
        <w:t>Our old Montreal</w:t>
      </w:r>
    </w:p>
    <w:p w:rsidR="00526293" w:rsidRPr="0066709E" w:rsidRDefault="00526293" w:rsidP="00E070B0">
      <w:pPr>
        <w:rPr>
          <w:sz w:val="20"/>
          <w:szCs w:val="20"/>
        </w:rPr>
      </w:pPr>
      <w:r w:rsidRPr="0066709E">
        <w:rPr>
          <w:sz w:val="20"/>
          <w:szCs w:val="20"/>
        </w:rPr>
        <w:t xml:space="preserve">-1947: </w:t>
      </w:r>
      <w:r w:rsidRPr="0066709E">
        <w:rPr>
          <w:i/>
          <w:sz w:val="20"/>
          <w:szCs w:val="20"/>
        </w:rPr>
        <w:t>Three centuries of Canadian nursing</w:t>
      </w:r>
      <w:r w:rsidRPr="0066709E">
        <w:rPr>
          <w:sz w:val="20"/>
          <w:szCs w:val="20"/>
        </w:rPr>
        <w:t>, with Mary S. Mathewson</w:t>
      </w:r>
    </w:p>
    <w:p w:rsidR="00526293" w:rsidRPr="0066709E" w:rsidRDefault="00526293" w:rsidP="00E070B0">
      <w:pPr>
        <w:rPr>
          <w:sz w:val="20"/>
          <w:szCs w:val="20"/>
        </w:rPr>
      </w:pPr>
      <w:r w:rsidRPr="0066709E">
        <w:rPr>
          <w:sz w:val="20"/>
          <w:szCs w:val="20"/>
        </w:rPr>
        <w:t xml:space="preserve">-1947: </w:t>
      </w:r>
      <w:r w:rsidRPr="0066709E">
        <w:rPr>
          <w:i/>
          <w:sz w:val="20"/>
          <w:szCs w:val="20"/>
        </w:rPr>
        <w:t>The Victorian Order of Nurses for Canada: fiftieth anniversary, 1897-1947</w:t>
      </w:r>
    </w:p>
    <w:p w:rsidR="00A95F98" w:rsidRPr="0066709E" w:rsidRDefault="00A95F98" w:rsidP="00E070B0">
      <w:pPr>
        <w:rPr>
          <w:i/>
          <w:sz w:val="20"/>
          <w:szCs w:val="20"/>
        </w:rPr>
      </w:pPr>
      <w:r w:rsidRPr="0066709E">
        <w:rPr>
          <w:sz w:val="20"/>
          <w:szCs w:val="20"/>
        </w:rPr>
        <w:t xml:space="preserve">-1951: </w:t>
      </w:r>
      <w:r w:rsidRPr="0066709E">
        <w:rPr>
          <w:i/>
          <w:sz w:val="20"/>
          <w:szCs w:val="20"/>
        </w:rPr>
        <w:t>New colour for the Canadian mosaic</w:t>
      </w:r>
    </w:p>
    <w:p w:rsidR="00783BA3" w:rsidRPr="0066709E" w:rsidRDefault="00526293" w:rsidP="00E070B0">
      <w:pPr>
        <w:rPr>
          <w:i/>
          <w:sz w:val="20"/>
          <w:szCs w:val="20"/>
        </w:rPr>
      </w:pPr>
      <w:r w:rsidRPr="0066709E">
        <w:rPr>
          <w:sz w:val="20"/>
          <w:szCs w:val="20"/>
        </w:rPr>
        <w:t xml:space="preserve">-1951: </w:t>
      </w:r>
      <w:r w:rsidRPr="0066709E">
        <w:rPr>
          <w:i/>
          <w:sz w:val="20"/>
          <w:szCs w:val="20"/>
        </w:rPr>
        <w:t>The romance of the Canadian canoe</w:t>
      </w:r>
    </w:p>
    <w:p w:rsidR="007D467E" w:rsidRPr="0066709E" w:rsidRDefault="007D467E" w:rsidP="007D467E">
      <w:pPr>
        <w:rPr>
          <w:b/>
          <w:i/>
          <w:sz w:val="20"/>
          <w:szCs w:val="20"/>
        </w:rPr>
      </w:pPr>
    </w:p>
    <w:p w:rsidR="00DB13C8" w:rsidRPr="0066709E" w:rsidRDefault="00783BA3" w:rsidP="007D467E">
      <w:pPr>
        <w:rPr>
          <w:sz w:val="20"/>
          <w:szCs w:val="20"/>
        </w:rPr>
      </w:pPr>
      <w:r w:rsidRPr="0066709E">
        <w:rPr>
          <w:b/>
          <w:i/>
          <w:sz w:val="20"/>
          <w:szCs w:val="20"/>
        </w:rPr>
        <w:t>Musical and music-related</w:t>
      </w:r>
      <w:r w:rsidR="00CE2E0C" w:rsidRPr="0066709E">
        <w:rPr>
          <w:sz w:val="20"/>
          <w:szCs w:val="20"/>
        </w:rPr>
        <w:t xml:space="preserve"> </w:t>
      </w:r>
    </w:p>
    <w:p w:rsidR="005B66B4" w:rsidRPr="0066709E" w:rsidRDefault="005B66B4" w:rsidP="007D467E">
      <w:pPr>
        <w:rPr>
          <w:sz w:val="20"/>
          <w:szCs w:val="20"/>
        </w:rPr>
      </w:pPr>
      <w:r w:rsidRPr="0066709E">
        <w:rPr>
          <w:sz w:val="20"/>
          <w:szCs w:val="20"/>
        </w:rPr>
        <w:t xml:space="preserve">-1926: </w:t>
      </w:r>
      <w:r w:rsidRPr="0066709E">
        <w:rPr>
          <w:i/>
          <w:sz w:val="20"/>
          <w:szCs w:val="20"/>
        </w:rPr>
        <w:t>The Four Seasons (A Canadian Song Cycle)</w:t>
      </w:r>
    </w:p>
    <w:p w:rsidR="005B66B4" w:rsidRPr="0066709E" w:rsidRDefault="005B66B4" w:rsidP="007D467E">
      <w:pPr>
        <w:rPr>
          <w:i/>
          <w:sz w:val="20"/>
          <w:szCs w:val="20"/>
        </w:rPr>
      </w:pPr>
      <w:r w:rsidRPr="0066709E">
        <w:rPr>
          <w:sz w:val="20"/>
          <w:szCs w:val="20"/>
        </w:rPr>
        <w:t xml:space="preserve">-1927: </w:t>
      </w:r>
      <w:r w:rsidRPr="0066709E">
        <w:rPr>
          <w:i/>
          <w:sz w:val="20"/>
          <w:szCs w:val="20"/>
        </w:rPr>
        <w:t>Seven Old Songs of Quebec</w:t>
      </w:r>
    </w:p>
    <w:p w:rsidR="005B66B4" w:rsidRPr="0066709E" w:rsidRDefault="005B66B4" w:rsidP="007D467E">
      <w:pPr>
        <w:rPr>
          <w:i/>
          <w:sz w:val="20"/>
          <w:szCs w:val="20"/>
        </w:rPr>
      </w:pPr>
      <w:r w:rsidRPr="0066709E">
        <w:rPr>
          <w:sz w:val="20"/>
          <w:szCs w:val="20"/>
        </w:rPr>
        <w:t xml:space="preserve">-1927: </w:t>
      </w:r>
      <w:r w:rsidRPr="0066709E">
        <w:rPr>
          <w:i/>
          <w:sz w:val="20"/>
          <w:szCs w:val="20"/>
        </w:rPr>
        <w:t>Canadian folksongs (old and ne</w:t>
      </w:r>
      <w:r w:rsidR="005374DE" w:rsidRPr="0066709E">
        <w:rPr>
          <w:i/>
          <w:sz w:val="20"/>
          <w:szCs w:val="20"/>
        </w:rPr>
        <w:t>w)</w:t>
      </w:r>
    </w:p>
    <w:p w:rsidR="00783BA3" w:rsidRPr="0066709E" w:rsidRDefault="00EF20EF" w:rsidP="007D467E">
      <w:pPr>
        <w:rPr>
          <w:i/>
          <w:sz w:val="20"/>
          <w:szCs w:val="20"/>
        </w:rPr>
      </w:pPr>
      <w:r w:rsidRPr="0066709E">
        <w:rPr>
          <w:sz w:val="20"/>
          <w:szCs w:val="20"/>
        </w:rPr>
        <w:t>-1928</w:t>
      </w:r>
      <w:r w:rsidR="00783BA3" w:rsidRPr="0066709E">
        <w:rPr>
          <w:sz w:val="20"/>
          <w:szCs w:val="20"/>
        </w:rPr>
        <w:t xml:space="preserve">: translated, </w:t>
      </w:r>
      <w:r w:rsidR="00783BA3" w:rsidRPr="0066709E">
        <w:rPr>
          <w:i/>
          <w:sz w:val="20"/>
          <w:szCs w:val="20"/>
        </w:rPr>
        <w:t xml:space="preserve">Le </w:t>
      </w:r>
      <w:proofErr w:type="spellStart"/>
      <w:r w:rsidR="00783BA3" w:rsidRPr="0066709E">
        <w:rPr>
          <w:i/>
          <w:sz w:val="20"/>
          <w:szCs w:val="20"/>
        </w:rPr>
        <w:t>Jeu</w:t>
      </w:r>
      <w:proofErr w:type="spellEnd"/>
      <w:r w:rsidR="00783BA3" w:rsidRPr="0066709E">
        <w:rPr>
          <w:i/>
          <w:sz w:val="20"/>
          <w:szCs w:val="20"/>
        </w:rPr>
        <w:t xml:space="preserve"> de Robin </w:t>
      </w:r>
      <w:proofErr w:type="gramStart"/>
      <w:r w:rsidR="00783BA3" w:rsidRPr="0066709E">
        <w:rPr>
          <w:i/>
          <w:sz w:val="20"/>
          <w:szCs w:val="20"/>
        </w:rPr>
        <w:t>et</w:t>
      </w:r>
      <w:proofErr w:type="gramEnd"/>
      <w:r w:rsidR="00783BA3" w:rsidRPr="0066709E">
        <w:rPr>
          <w:i/>
          <w:sz w:val="20"/>
          <w:szCs w:val="20"/>
        </w:rPr>
        <w:t xml:space="preserve"> Marion </w:t>
      </w:r>
    </w:p>
    <w:p w:rsidR="00EF20EF" w:rsidRPr="0066709E" w:rsidRDefault="00EF20EF" w:rsidP="007D467E">
      <w:pPr>
        <w:rPr>
          <w:i/>
          <w:sz w:val="20"/>
          <w:szCs w:val="20"/>
        </w:rPr>
      </w:pPr>
      <w:r w:rsidRPr="0066709E">
        <w:rPr>
          <w:sz w:val="20"/>
          <w:szCs w:val="20"/>
        </w:rPr>
        <w:t>-1928: translated</w:t>
      </w:r>
      <w:r w:rsidRPr="0066709E">
        <w:rPr>
          <w:i/>
          <w:sz w:val="20"/>
          <w:szCs w:val="20"/>
        </w:rPr>
        <w:t xml:space="preserve">, </w:t>
      </w:r>
      <w:proofErr w:type="spellStart"/>
      <w:r w:rsidRPr="0066709E">
        <w:rPr>
          <w:i/>
          <w:sz w:val="20"/>
          <w:szCs w:val="20"/>
        </w:rPr>
        <w:t>Vingt</w:t>
      </w:r>
      <w:proofErr w:type="spellEnd"/>
      <w:r w:rsidRPr="0066709E">
        <w:rPr>
          <w:i/>
          <w:sz w:val="20"/>
          <w:szCs w:val="20"/>
        </w:rPr>
        <w:t xml:space="preserve">-et-un Chansons </w:t>
      </w:r>
      <w:proofErr w:type="spellStart"/>
      <w:r w:rsidRPr="0066709E">
        <w:rPr>
          <w:i/>
          <w:sz w:val="20"/>
          <w:szCs w:val="20"/>
        </w:rPr>
        <w:t>canadiennes</w:t>
      </w:r>
      <w:proofErr w:type="spellEnd"/>
    </w:p>
    <w:p w:rsidR="00EF20EF" w:rsidRPr="0066709E" w:rsidRDefault="00EF20EF" w:rsidP="007D467E">
      <w:pPr>
        <w:rPr>
          <w:sz w:val="20"/>
          <w:szCs w:val="20"/>
        </w:rPr>
      </w:pPr>
      <w:r w:rsidRPr="0066709E">
        <w:rPr>
          <w:sz w:val="20"/>
          <w:szCs w:val="20"/>
        </w:rPr>
        <w:t xml:space="preserve">-1928: </w:t>
      </w:r>
      <w:r w:rsidRPr="0066709E">
        <w:rPr>
          <w:i/>
          <w:sz w:val="20"/>
          <w:szCs w:val="20"/>
        </w:rPr>
        <w:t>French Canadian folk songs: French and English texts</w:t>
      </w:r>
      <w:r w:rsidRPr="0066709E">
        <w:rPr>
          <w:sz w:val="20"/>
          <w:szCs w:val="20"/>
        </w:rPr>
        <w:t xml:space="preserve"> (4 </w:t>
      </w:r>
      <w:proofErr w:type="spellStart"/>
      <w:r w:rsidRPr="0066709E">
        <w:rPr>
          <w:sz w:val="20"/>
          <w:szCs w:val="20"/>
        </w:rPr>
        <w:t>vols</w:t>
      </w:r>
      <w:proofErr w:type="spellEnd"/>
      <w:r w:rsidRPr="0066709E">
        <w:rPr>
          <w:sz w:val="20"/>
          <w:szCs w:val="20"/>
        </w:rPr>
        <w:t>), with Sir Ernest MacMillan</w:t>
      </w:r>
    </w:p>
    <w:p w:rsidR="00783BA3" w:rsidRPr="0066709E" w:rsidRDefault="00EF20EF" w:rsidP="007D467E">
      <w:pPr>
        <w:rPr>
          <w:i/>
          <w:sz w:val="20"/>
          <w:szCs w:val="20"/>
        </w:rPr>
      </w:pPr>
      <w:r w:rsidRPr="0066709E">
        <w:rPr>
          <w:sz w:val="20"/>
          <w:szCs w:val="20"/>
        </w:rPr>
        <w:t>-1928</w:t>
      </w:r>
      <w:r w:rsidR="00783BA3" w:rsidRPr="0066709E">
        <w:rPr>
          <w:sz w:val="20"/>
          <w:szCs w:val="20"/>
        </w:rPr>
        <w:t xml:space="preserve">: wrote libretto for ballad opera, </w:t>
      </w:r>
      <w:r w:rsidR="00783BA3" w:rsidRPr="0066709E">
        <w:rPr>
          <w:i/>
          <w:sz w:val="20"/>
          <w:szCs w:val="20"/>
        </w:rPr>
        <w:t>Prince Charlie and Flora</w:t>
      </w:r>
    </w:p>
    <w:p w:rsidR="00EF20EF" w:rsidRPr="0066709E" w:rsidRDefault="00EF20EF" w:rsidP="007D467E">
      <w:pPr>
        <w:rPr>
          <w:i/>
          <w:sz w:val="20"/>
          <w:szCs w:val="20"/>
        </w:rPr>
      </w:pPr>
      <w:r w:rsidRPr="0066709E">
        <w:rPr>
          <w:sz w:val="20"/>
          <w:szCs w:val="20"/>
        </w:rPr>
        <w:t xml:space="preserve">-1929: translated, </w:t>
      </w:r>
      <w:proofErr w:type="spellStart"/>
      <w:r w:rsidRPr="0066709E">
        <w:rPr>
          <w:i/>
          <w:sz w:val="20"/>
          <w:szCs w:val="20"/>
        </w:rPr>
        <w:t>L’Ordre</w:t>
      </w:r>
      <w:proofErr w:type="spellEnd"/>
      <w:r w:rsidRPr="0066709E">
        <w:rPr>
          <w:i/>
          <w:sz w:val="20"/>
          <w:szCs w:val="20"/>
        </w:rPr>
        <w:t xml:space="preserve"> de Bon Temps</w:t>
      </w:r>
    </w:p>
    <w:p w:rsidR="00783BA3" w:rsidRPr="0066709E" w:rsidRDefault="00783BA3" w:rsidP="007D467E">
      <w:pPr>
        <w:rPr>
          <w:sz w:val="20"/>
          <w:szCs w:val="20"/>
        </w:rPr>
      </w:pPr>
      <w:r w:rsidRPr="0066709E">
        <w:rPr>
          <w:sz w:val="20"/>
          <w:szCs w:val="20"/>
        </w:rPr>
        <w:t xml:space="preserve">-1930: </w:t>
      </w:r>
      <w:r w:rsidRPr="0066709E">
        <w:rPr>
          <w:i/>
          <w:sz w:val="20"/>
          <w:szCs w:val="20"/>
        </w:rPr>
        <w:t xml:space="preserve">Melody and the lyric from Chaucer to the cavaliers </w:t>
      </w:r>
      <w:r w:rsidR="00D36598" w:rsidRPr="0066709E">
        <w:rPr>
          <w:sz w:val="20"/>
          <w:szCs w:val="20"/>
        </w:rPr>
        <w:t xml:space="preserve">(winner of the </w:t>
      </w:r>
      <w:r w:rsidR="00D36598" w:rsidRPr="0066709E">
        <w:rPr>
          <w:i/>
          <w:sz w:val="20"/>
          <w:szCs w:val="20"/>
        </w:rPr>
        <w:t>Prix David</w:t>
      </w:r>
      <w:r w:rsidR="00D36598" w:rsidRPr="0066709E">
        <w:rPr>
          <w:sz w:val="20"/>
          <w:szCs w:val="20"/>
        </w:rPr>
        <w:t xml:space="preserve">) </w:t>
      </w:r>
    </w:p>
    <w:p w:rsidR="00916DA9" w:rsidRPr="0066709E" w:rsidRDefault="00783BA3" w:rsidP="007D467E">
      <w:pPr>
        <w:rPr>
          <w:i/>
          <w:sz w:val="20"/>
          <w:szCs w:val="20"/>
        </w:rPr>
      </w:pPr>
      <w:r w:rsidRPr="0066709E">
        <w:rPr>
          <w:sz w:val="20"/>
          <w:szCs w:val="20"/>
        </w:rPr>
        <w:t xml:space="preserve">-1933: </w:t>
      </w:r>
      <w:r w:rsidRPr="0066709E">
        <w:rPr>
          <w:i/>
          <w:sz w:val="20"/>
          <w:szCs w:val="20"/>
        </w:rPr>
        <w:t>The magic of melody</w:t>
      </w:r>
      <w:r w:rsidR="0079550B" w:rsidRPr="0066709E">
        <w:rPr>
          <w:i/>
          <w:sz w:val="20"/>
          <w:szCs w:val="20"/>
        </w:rPr>
        <w:t xml:space="preserve"> </w:t>
      </w:r>
    </w:p>
    <w:p w:rsidR="00596AE6" w:rsidRPr="0066709E" w:rsidRDefault="00596AE6" w:rsidP="007D467E">
      <w:pPr>
        <w:rPr>
          <w:sz w:val="20"/>
          <w:szCs w:val="20"/>
        </w:rPr>
      </w:pPr>
      <w:r w:rsidRPr="0066709E">
        <w:rPr>
          <w:sz w:val="20"/>
          <w:szCs w:val="20"/>
        </w:rPr>
        <w:t xml:space="preserve">-1936, 1938: </w:t>
      </w:r>
      <w:r w:rsidRPr="0066709E">
        <w:rPr>
          <w:i/>
          <w:sz w:val="20"/>
          <w:szCs w:val="20"/>
        </w:rPr>
        <w:t>Northland Songs</w:t>
      </w:r>
      <w:r w:rsidRPr="0066709E">
        <w:rPr>
          <w:sz w:val="20"/>
          <w:szCs w:val="20"/>
        </w:rPr>
        <w:t>, 2 vols.</w:t>
      </w:r>
    </w:p>
    <w:p w:rsidR="00783BA3" w:rsidRPr="0066709E" w:rsidRDefault="00596AE6" w:rsidP="007D467E">
      <w:pPr>
        <w:rPr>
          <w:sz w:val="20"/>
          <w:szCs w:val="20"/>
        </w:rPr>
      </w:pPr>
      <w:r w:rsidRPr="0066709E">
        <w:rPr>
          <w:sz w:val="20"/>
          <w:szCs w:val="20"/>
        </w:rPr>
        <w:t xml:space="preserve">-1939: lyricist, </w:t>
      </w:r>
      <w:r w:rsidRPr="0066709E">
        <w:rPr>
          <w:i/>
          <w:sz w:val="20"/>
          <w:szCs w:val="20"/>
        </w:rPr>
        <w:t>New World Ballads</w:t>
      </w:r>
    </w:p>
    <w:p w:rsidR="00596AE6" w:rsidRPr="0066709E" w:rsidRDefault="00596AE6" w:rsidP="007D467E">
      <w:pPr>
        <w:rPr>
          <w:i/>
          <w:sz w:val="20"/>
          <w:szCs w:val="20"/>
        </w:rPr>
      </w:pPr>
      <w:r w:rsidRPr="0066709E">
        <w:rPr>
          <w:sz w:val="20"/>
          <w:szCs w:val="20"/>
        </w:rPr>
        <w:t xml:space="preserve">-1941: lyricist, </w:t>
      </w:r>
      <w:r w:rsidRPr="0066709E">
        <w:rPr>
          <w:i/>
          <w:sz w:val="20"/>
          <w:szCs w:val="20"/>
        </w:rPr>
        <w:t>Pioneer Songs of Canada</w:t>
      </w:r>
    </w:p>
    <w:p w:rsidR="00596AE6" w:rsidRPr="0066709E" w:rsidRDefault="00596AE6" w:rsidP="007D467E">
      <w:pPr>
        <w:rPr>
          <w:i/>
          <w:sz w:val="20"/>
          <w:szCs w:val="20"/>
        </w:rPr>
      </w:pPr>
      <w:r w:rsidRPr="0066709E">
        <w:rPr>
          <w:sz w:val="20"/>
          <w:szCs w:val="20"/>
        </w:rPr>
        <w:t xml:space="preserve">-1941: lyricist, </w:t>
      </w:r>
      <w:r w:rsidRPr="0066709E">
        <w:rPr>
          <w:i/>
          <w:sz w:val="20"/>
          <w:szCs w:val="20"/>
        </w:rPr>
        <w:t>Canada in Song</w:t>
      </w:r>
    </w:p>
    <w:p w:rsidR="000C60BE" w:rsidRPr="0066709E" w:rsidRDefault="000C60BE" w:rsidP="007D467E">
      <w:pPr>
        <w:rPr>
          <w:sz w:val="20"/>
          <w:szCs w:val="20"/>
        </w:rPr>
      </w:pPr>
      <w:r w:rsidRPr="0066709E">
        <w:rPr>
          <w:sz w:val="20"/>
          <w:szCs w:val="20"/>
        </w:rPr>
        <w:t xml:space="preserve">-1944: </w:t>
      </w:r>
      <w:r w:rsidRPr="0066709E">
        <w:rPr>
          <w:i/>
          <w:sz w:val="20"/>
          <w:szCs w:val="20"/>
        </w:rPr>
        <w:t>Brahms and Schubert Songs Transplanted</w:t>
      </w:r>
    </w:p>
    <w:p w:rsidR="000C60BE" w:rsidRPr="0066709E" w:rsidRDefault="000C60BE" w:rsidP="007D467E">
      <w:pPr>
        <w:rPr>
          <w:sz w:val="20"/>
          <w:szCs w:val="20"/>
        </w:rPr>
      </w:pPr>
      <w:r w:rsidRPr="0066709E">
        <w:rPr>
          <w:sz w:val="20"/>
          <w:szCs w:val="20"/>
        </w:rPr>
        <w:t xml:space="preserve">-1945: </w:t>
      </w:r>
      <w:r w:rsidRPr="0066709E">
        <w:rPr>
          <w:i/>
          <w:sz w:val="20"/>
          <w:szCs w:val="20"/>
        </w:rPr>
        <w:t>Songs of the Commonwealth</w:t>
      </w:r>
    </w:p>
    <w:p w:rsidR="007D467E" w:rsidRPr="0066709E" w:rsidRDefault="007D467E" w:rsidP="007D467E">
      <w:pPr>
        <w:rPr>
          <w:b/>
          <w:i/>
          <w:sz w:val="20"/>
          <w:szCs w:val="20"/>
        </w:rPr>
      </w:pPr>
    </w:p>
    <w:p w:rsidR="00326D67" w:rsidRPr="00BB6760" w:rsidRDefault="00326D67" w:rsidP="007D467E">
      <w:pPr>
        <w:rPr>
          <w:b/>
          <w:i/>
          <w:sz w:val="20"/>
          <w:szCs w:val="20"/>
        </w:rPr>
      </w:pPr>
      <w:r w:rsidRPr="00BB6760">
        <w:rPr>
          <w:b/>
          <w:i/>
          <w:sz w:val="20"/>
          <w:szCs w:val="20"/>
        </w:rPr>
        <w:t>Scholarly Publications</w:t>
      </w:r>
    </w:p>
    <w:p w:rsidR="00326D67" w:rsidRPr="00BB6760" w:rsidRDefault="00382FC3" w:rsidP="007D467E">
      <w:pPr>
        <w:rPr>
          <w:sz w:val="20"/>
          <w:szCs w:val="20"/>
        </w:rPr>
      </w:pPr>
      <w:r w:rsidRPr="00BB6760">
        <w:rPr>
          <w:sz w:val="20"/>
          <w:szCs w:val="20"/>
        </w:rPr>
        <w:t xml:space="preserve">-1923: “European Seeds in the Canadian Garden,” </w:t>
      </w:r>
      <w:r w:rsidRPr="00BB6760">
        <w:rPr>
          <w:i/>
          <w:sz w:val="20"/>
          <w:szCs w:val="20"/>
        </w:rPr>
        <w:t>Proceedings and Transactions of</w:t>
      </w:r>
      <w:r w:rsidR="00326D67" w:rsidRPr="00BB6760">
        <w:rPr>
          <w:i/>
          <w:sz w:val="20"/>
          <w:szCs w:val="20"/>
        </w:rPr>
        <w:t xml:space="preserve"> the Royal Society of Canada</w:t>
      </w:r>
      <w:r w:rsidR="00326D67" w:rsidRPr="00BB6760">
        <w:rPr>
          <w:sz w:val="20"/>
          <w:szCs w:val="20"/>
        </w:rPr>
        <w:t>, Third Series, Vol. XVII, Section II, p. 119-129.</w:t>
      </w:r>
    </w:p>
    <w:p w:rsidR="00326D67" w:rsidRPr="00BB6760" w:rsidRDefault="00326D67" w:rsidP="007D467E">
      <w:pPr>
        <w:rPr>
          <w:sz w:val="20"/>
          <w:szCs w:val="20"/>
        </w:rPr>
      </w:pPr>
      <w:r w:rsidRPr="00BB6760">
        <w:rPr>
          <w:sz w:val="20"/>
          <w:szCs w:val="20"/>
        </w:rPr>
        <w:t xml:space="preserve">-1929: “The Influence of Music on </w:t>
      </w:r>
      <w:proofErr w:type="spellStart"/>
      <w:r w:rsidRPr="00BB6760">
        <w:rPr>
          <w:sz w:val="20"/>
          <w:szCs w:val="20"/>
        </w:rPr>
        <w:t>Metre</w:t>
      </w:r>
      <w:proofErr w:type="spellEnd"/>
      <w:r w:rsidRPr="00BB6760">
        <w:rPr>
          <w:sz w:val="20"/>
          <w:szCs w:val="20"/>
        </w:rPr>
        <w:t xml:space="preserve">,” </w:t>
      </w:r>
      <w:r w:rsidRPr="00BB6760">
        <w:rPr>
          <w:i/>
          <w:sz w:val="20"/>
          <w:szCs w:val="20"/>
        </w:rPr>
        <w:t>Proceedings and Transactions of the Royal Society of Canada</w:t>
      </w:r>
      <w:r w:rsidRPr="00BB6760">
        <w:rPr>
          <w:sz w:val="20"/>
          <w:szCs w:val="20"/>
        </w:rPr>
        <w:t>, Third Series, Vol. XXIII, Section II, p. 115-123.</w:t>
      </w:r>
    </w:p>
    <w:p w:rsidR="00326D67" w:rsidRPr="00BB6760" w:rsidRDefault="00326D67" w:rsidP="007D467E">
      <w:pPr>
        <w:rPr>
          <w:sz w:val="20"/>
          <w:szCs w:val="20"/>
        </w:rPr>
      </w:pPr>
      <w:r w:rsidRPr="00BB6760">
        <w:rPr>
          <w:sz w:val="20"/>
          <w:szCs w:val="20"/>
        </w:rPr>
        <w:t xml:space="preserve">-1932: “Music as Source of Poetic Inspiration,” </w:t>
      </w:r>
      <w:r w:rsidRPr="00BB6760">
        <w:rPr>
          <w:i/>
          <w:sz w:val="20"/>
          <w:szCs w:val="20"/>
        </w:rPr>
        <w:t>Proceedings and Transactions of the Royal Society of Canada</w:t>
      </w:r>
      <w:r w:rsidRPr="00BB6760">
        <w:rPr>
          <w:sz w:val="20"/>
          <w:szCs w:val="20"/>
        </w:rPr>
        <w:t>, Third Series, Vol. XXVI, Section II, p. 29-36.</w:t>
      </w:r>
    </w:p>
    <w:p w:rsidR="00326D67" w:rsidRPr="00BB6760" w:rsidRDefault="00326D67" w:rsidP="007D467E">
      <w:pPr>
        <w:rPr>
          <w:sz w:val="20"/>
          <w:szCs w:val="20"/>
        </w:rPr>
      </w:pPr>
      <w:r w:rsidRPr="00BB6760">
        <w:rPr>
          <w:sz w:val="20"/>
          <w:szCs w:val="20"/>
        </w:rPr>
        <w:t xml:space="preserve">-1934: “The Canadian Lyric and Music,” </w:t>
      </w:r>
      <w:r w:rsidRPr="00BB6760">
        <w:rPr>
          <w:i/>
          <w:sz w:val="20"/>
          <w:szCs w:val="20"/>
        </w:rPr>
        <w:t>Proceedings and Transactions of the Royal Society of Canada</w:t>
      </w:r>
      <w:r w:rsidRPr="00BB6760">
        <w:rPr>
          <w:sz w:val="20"/>
          <w:szCs w:val="20"/>
        </w:rPr>
        <w:t>, Third Series, Vol. XXVIII, Section II, p. 95- 102.</w:t>
      </w:r>
    </w:p>
    <w:p w:rsidR="00326D67" w:rsidRPr="00BB6760" w:rsidRDefault="00326D67" w:rsidP="007D467E">
      <w:pPr>
        <w:rPr>
          <w:sz w:val="20"/>
          <w:szCs w:val="20"/>
        </w:rPr>
      </w:pPr>
      <w:r w:rsidRPr="00BB6760">
        <w:rPr>
          <w:sz w:val="20"/>
          <w:szCs w:val="20"/>
        </w:rPr>
        <w:t xml:space="preserve">-1936: “The </w:t>
      </w:r>
      <w:proofErr w:type="spellStart"/>
      <w:r w:rsidRPr="00BB6760">
        <w:rPr>
          <w:sz w:val="20"/>
          <w:szCs w:val="20"/>
        </w:rPr>
        <w:t>Coureur</w:t>
      </w:r>
      <w:proofErr w:type="spellEnd"/>
      <w:r w:rsidRPr="00BB6760">
        <w:rPr>
          <w:sz w:val="20"/>
          <w:szCs w:val="20"/>
        </w:rPr>
        <w:t xml:space="preserve"> de Bois and His Birthright,” </w:t>
      </w:r>
      <w:r w:rsidRPr="00BB6760">
        <w:rPr>
          <w:i/>
          <w:sz w:val="20"/>
          <w:szCs w:val="20"/>
        </w:rPr>
        <w:t>Proceedings and Transactions of the Royal Society of Canada</w:t>
      </w:r>
      <w:r w:rsidRPr="00BB6760">
        <w:rPr>
          <w:sz w:val="20"/>
          <w:szCs w:val="20"/>
        </w:rPr>
        <w:t>, Third Series, Vol. XXX, Section II, p.61-77.</w:t>
      </w:r>
    </w:p>
    <w:p w:rsidR="00326D67" w:rsidRPr="00BB6760" w:rsidRDefault="00326D67" w:rsidP="007D467E">
      <w:pPr>
        <w:rPr>
          <w:sz w:val="20"/>
          <w:szCs w:val="20"/>
        </w:rPr>
      </w:pPr>
      <w:r w:rsidRPr="00BB6760">
        <w:rPr>
          <w:sz w:val="20"/>
          <w:szCs w:val="20"/>
        </w:rPr>
        <w:t xml:space="preserve">-1942: “A Secular Bible for a New Canada,” </w:t>
      </w:r>
      <w:r w:rsidRPr="00BB6760">
        <w:rPr>
          <w:i/>
          <w:sz w:val="20"/>
          <w:szCs w:val="20"/>
        </w:rPr>
        <w:t>Proceedings and Transactions of the Royal Society of Canada</w:t>
      </w:r>
      <w:r w:rsidRPr="00BB6760">
        <w:rPr>
          <w:sz w:val="20"/>
          <w:szCs w:val="20"/>
        </w:rPr>
        <w:t>, Third Series, Vol. XXXVI, Section II, p. 93-100.</w:t>
      </w:r>
    </w:p>
    <w:p w:rsidR="00326D67" w:rsidRPr="00BB6760" w:rsidRDefault="000938BE" w:rsidP="007D467E">
      <w:pPr>
        <w:rPr>
          <w:sz w:val="20"/>
          <w:szCs w:val="20"/>
        </w:rPr>
      </w:pPr>
      <w:r w:rsidRPr="00BB6760">
        <w:rPr>
          <w:sz w:val="20"/>
          <w:szCs w:val="20"/>
        </w:rPr>
        <w:t xml:space="preserve">-1943: “Songs of Freedom,” </w:t>
      </w:r>
      <w:r w:rsidRPr="00BB6760">
        <w:rPr>
          <w:i/>
          <w:sz w:val="20"/>
          <w:szCs w:val="20"/>
        </w:rPr>
        <w:t>Proceedings and Transactions of the Royal Society of Canada</w:t>
      </w:r>
      <w:r w:rsidRPr="00BB6760">
        <w:rPr>
          <w:sz w:val="20"/>
          <w:szCs w:val="20"/>
        </w:rPr>
        <w:t>, Third Series, Vol. XXXVII, Section II, p. 77-111.</w:t>
      </w:r>
    </w:p>
    <w:p w:rsidR="000938BE" w:rsidRPr="00BB6760" w:rsidRDefault="000938BE" w:rsidP="007D467E">
      <w:pPr>
        <w:rPr>
          <w:sz w:val="20"/>
          <w:szCs w:val="20"/>
        </w:rPr>
      </w:pPr>
      <w:r w:rsidRPr="00BB6760">
        <w:rPr>
          <w:sz w:val="20"/>
          <w:szCs w:val="20"/>
        </w:rPr>
        <w:lastRenderedPageBreak/>
        <w:t xml:space="preserve">-1947: “Women as Folk-Song Authors,” </w:t>
      </w:r>
      <w:r w:rsidRPr="00BB6760">
        <w:rPr>
          <w:i/>
          <w:sz w:val="20"/>
          <w:szCs w:val="20"/>
        </w:rPr>
        <w:t>Proceedings and Transactions of the Royal Society of Canada</w:t>
      </w:r>
      <w:r w:rsidRPr="00BB6760">
        <w:rPr>
          <w:sz w:val="20"/>
          <w:szCs w:val="20"/>
        </w:rPr>
        <w:t>, Third Series, Vol. XLI, Section II, p. 47-53.</w:t>
      </w:r>
    </w:p>
    <w:p w:rsidR="000938BE" w:rsidRPr="00BB6760" w:rsidRDefault="000938BE" w:rsidP="007D467E">
      <w:pPr>
        <w:rPr>
          <w:sz w:val="20"/>
          <w:szCs w:val="20"/>
        </w:rPr>
      </w:pPr>
      <w:r w:rsidRPr="00BB6760">
        <w:rPr>
          <w:sz w:val="20"/>
          <w:szCs w:val="20"/>
        </w:rPr>
        <w:t xml:space="preserve">-1948: “Folk-Song and Feudalism,” </w:t>
      </w:r>
      <w:r w:rsidRPr="00BB6760">
        <w:rPr>
          <w:i/>
          <w:sz w:val="20"/>
          <w:szCs w:val="20"/>
        </w:rPr>
        <w:t>Proceedings and Transactions of the Royal Society of Canada</w:t>
      </w:r>
      <w:r w:rsidRPr="00BB6760">
        <w:rPr>
          <w:sz w:val="20"/>
          <w:szCs w:val="20"/>
        </w:rPr>
        <w:t xml:space="preserve">, Third Series, Vol. XLII, Section II, p. 73- </w:t>
      </w:r>
      <w:r w:rsidR="00FA592F" w:rsidRPr="00BB6760">
        <w:rPr>
          <w:sz w:val="20"/>
          <w:szCs w:val="20"/>
        </w:rPr>
        <w:t>84.</w:t>
      </w:r>
    </w:p>
    <w:p w:rsidR="0099222F" w:rsidRPr="00BB6760" w:rsidRDefault="0099222F" w:rsidP="007D467E">
      <w:pPr>
        <w:rPr>
          <w:sz w:val="20"/>
          <w:szCs w:val="20"/>
        </w:rPr>
      </w:pPr>
      <w:r w:rsidRPr="00BB6760">
        <w:rPr>
          <w:sz w:val="20"/>
          <w:szCs w:val="20"/>
        </w:rPr>
        <w:t xml:space="preserve">-1949: “Contributions of Austro-German Music to Canadian Culture,” </w:t>
      </w:r>
      <w:r w:rsidRPr="00BB6760">
        <w:rPr>
          <w:i/>
          <w:sz w:val="20"/>
          <w:szCs w:val="20"/>
        </w:rPr>
        <w:t>Proceedings and Transactions of the Royal Society of Canada</w:t>
      </w:r>
      <w:r w:rsidRPr="00BB6760">
        <w:rPr>
          <w:sz w:val="20"/>
          <w:szCs w:val="20"/>
        </w:rPr>
        <w:t>, Third Series, Vol. XLIII, Section II, p.</w:t>
      </w:r>
      <w:r w:rsidR="00516C45" w:rsidRPr="00BB6760">
        <w:rPr>
          <w:sz w:val="20"/>
          <w:szCs w:val="20"/>
        </w:rPr>
        <w:t xml:space="preserve"> 57-71.</w:t>
      </w:r>
    </w:p>
    <w:p w:rsidR="00516C45" w:rsidRPr="00BB6760" w:rsidRDefault="00516C45" w:rsidP="007D467E">
      <w:pPr>
        <w:rPr>
          <w:sz w:val="20"/>
          <w:szCs w:val="20"/>
        </w:rPr>
      </w:pPr>
      <w:r w:rsidRPr="00BB6760">
        <w:rPr>
          <w:sz w:val="20"/>
          <w:szCs w:val="20"/>
        </w:rPr>
        <w:t xml:space="preserve">-1950: “The </w:t>
      </w:r>
      <w:proofErr w:type="spellStart"/>
      <w:r w:rsidRPr="00BB6760">
        <w:rPr>
          <w:sz w:val="20"/>
          <w:szCs w:val="20"/>
        </w:rPr>
        <w:t>Orkneymen</w:t>
      </w:r>
      <w:proofErr w:type="spellEnd"/>
      <w:r w:rsidRPr="00BB6760">
        <w:rPr>
          <w:sz w:val="20"/>
          <w:szCs w:val="20"/>
        </w:rPr>
        <w:t xml:space="preserve"> in Canada,” </w:t>
      </w:r>
      <w:r w:rsidRPr="00BB6760">
        <w:rPr>
          <w:i/>
          <w:sz w:val="20"/>
          <w:szCs w:val="20"/>
        </w:rPr>
        <w:t>Proceedings and Transactions of the Royal Society of Canada</w:t>
      </w:r>
      <w:r w:rsidRPr="00BB6760">
        <w:rPr>
          <w:sz w:val="20"/>
          <w:szCs w:val="20"/>
        </w:rPr>
        <w:t>, Third Series, Vol. XLIV, Section II, p. 47-59.</w:t>
      </w:r>
    </w:p>
    <w:p w:rsidR="00516C45" w:rsidRPr="00BB6760" w:rsidRDefault="00516C45" w:rsidP="007D467E">
      <w:pPr>
        <w:rPr>
          <w:sz w:val="20"/>
          <w:szCs w:val="20"/>
        </w:rPr>
      </w:pPr>
    </w:p>
    <w:p w:rsidR="00326D67" w:rsidRPr="00BB6760" w:rsidRDefault="00326D67" w:rsidP="007D467E">
      <w:pPr>
        <w:rPr>
          <w:sz w:val="20"/>
          <w:szCs w:val="20"/>
        </w:rPr>
      </w:pPr>
    </w:p>
    <w:p w:rsidR="005C6815" w:rsidRPr="00BB6760" w:rsidRDefault="005C6815">
      <w:pPr>
        <w:rPr>
          <w:sz w:val="20"/>
          <w:szCs w:val="20"/>
        </w:rPr>
      </w:pPr>
      <w:r w:rsidRPr="00BB6760">
        <w:rPr>
          <w:sz w:val="20"/>
          <w:szCs w:val="20"/>
        </w:rPr>
        <w:br w:type="page"/>
      </w:r>
    </w:p>
    <w:tbl>
      <w:tblPr>
        <w:tblStyle w:val="TableGrid"/>
        <w:tblW w:w="0" w:type="auto"/>
        <w:tblLook w:val="04A0"/>
      </w:tblPr>
      <w:tblGrid>
        <w:gridCol w:w="1426"/>
        <w:gridCol w:w="2082"/>
        <w:gridCol w:w="2099"/>
        <w:gridCol w:w="2875"/>
      </w:tblGrid>
      <w:tr w:rsidR="005C6815" w:rsidRPr="00BB6760" w:rsidTr="00A26881">
        <w:tc>
          <w:tcPr>
            <w:tcW w:w="9576" w:type="dxa"/>
            <w:gridSpan w:val="4"/>
          </w:tcPr>
          <w:p w:rsidR="005C6815" w:rsidRPr="00BB6760" w:rsidRDefault="005C6815" w:rsidP="00A26881">
            <w:pPr>
              <w:jc w:val="center"/>
              <w:rPr>
                <w:b/>
                <w:sz w:val="20"/>
                <w:szCs w:val="20"/>
              </w:rPr>
            </w:pPr>
            <w:r w:rsidRPr="00BB6760">
              <w:rPr>
                <w:b/>
                <w:sz w:val="20"/>
                <w:szCs w:val="20"/>
              </w:rPr>
              <w:lastRenderedPageBreak/>
              <w:t>Appendix 3: Details of CPR Sponsored Folk Music and Handicrafts Festivals</w:t>
            </w:r>
          </w:p>
          <w:p w:rsidR="005C6815" w:rsidRPr="00BB6760" w:rsidRDefault="005C6815" w:rsidP="00A26881">
            <w:pPr>
              <w:jc w:val="center"/>
              <w:rPr>
                <w:b/>
                <w:sz w:val="20"/>
                <w:szCs w:val="20"/>
              </w:rPr>
            </w:pPr>
          </w:p>
        </w:tc>
      </w:tr>
      <w:tr w:rsidR="005C6815" w:rsidRPr="00BB6760" w:rsidTr="00A26881">
        <w:tc>
          <w:tcPr>
            <w:tcW w:w="1548" w:type="dxa"/>
          </w:tcPr>
          <w:p w:rsidR="005C6815" w:rsidRPr="00BB6760" w:rsidRDefault="005C6815" w:rsidP="00A26881">
            <w:pPr>
              <w:jc w:val="left"/>
              <w:rPr>
                <w:b/>
                <w:sz w:val="20"/>
                <w:szCs w:val="20"/>
              </w:rPr>
            </w:pPr>
            <w:r w:rsidRPr="00BB6760">
              <w:rPr>
                <w:b/>
                <w:sz w:val="20"/>
                <w:szCs w:val="20"/>
              </w:rPr>
              <w:t xml:space="preserve">Date </w:t>
            </w:r>
          </w:p>
        </w:tc>
        <w:tc>
          <w:tcPr>
            <w:tcW w:w="2430" w:type="dxa"/>
          </w:tcPr>
          <w:p w:rsidR="005C6815" w:rsidRPr="00BB6760" w:rsidRDefault="005C6815" w:rsidP="00A26881">
            <w:pPr>
              <w:jc w:val="left"/>
              <w:rPr>
                <w:b/>
                <w:sz w:val="20"/>
                <w:szCs w:val="20"/>
              </w:rPr>
            </w:pPr>
            <w:r w:rsidRPr="00BB6760">
              <w:rPr>
                <w:b/>
                <w:sz w:val="20"/>
                <w:szCs w:val="20"/>
              </w:rPr>
              <w:t>Title</w:t>
            </w:r>
          </w:p>
        </w:tc>
        <w:tc>
          <w:tcPr>
            <w:tcW w:w="2340" w:type="dxa"/>
          </w:tcPr>
          <w:p w:rsidR="005C6815" w:rsidRPr="00BB6760" w:rsidRDefault="005C6815" w:rsidP="00A26881">
            <w:pPr>
              <w:jc w:val="left"/>
              <w:rPr>
                <w:b/>
                <w:sz w:val="20"/>
                <w:szCs w:val="20"/>
              </w:rPr>
            </w:pPr>
            <w:r w:rsidRPr="00BB6760">
              <w:rPr>
                <w:b/>
                <w:sz w:val="20"/>
                <w:szCs w:val="20"/>
              </w:rPr>
              <w:t xml:space="preserve">Location </w:t>
            </w:r>
          </w:p>
        </w:tc>
        <w:tc>
          <w:tcPr>
            <w:tcW w:w="3258" w:type="dxa"/>
          </w:tcPr>
          <w:p w:rsidR="005C6815" w:rsidRPr="00BB6760" w:rsidRDefault="005C6815" w:rsidP="00A26881">
            <w:pPr>
              <w:jc w:val="left"/>
              <w:rPr>
                <w:b/>
                <w:sz w:val="20"/>
                <w:szCs w:val="20"/>
              </w:rPr>
            </w:pPr>
            <w:r w:rsidRPr="00BB6760">
              <w:rPr>
                <w:b/>
                <w:sz w:val="20"/>
                <w:szCs w:val="20"/>
              </w:rPr>
              <w:t>Events/Ethnicities Represented</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May 20-21, 1927</w:t>
            </w:r>
          </w:p>
        </w:tc>
        <w:tc>
          <w:tcPr>
            <w:tcW w:w="2430" w:type="dxa"/>
          </w:tcPr>
          <w:p w:rsidR="005C6815" w:rsidRPr="00BB6760" w:rsidRDefault="005C6815" w:rsidP="00A26881">
            <w:pPr>
              <w:jc w:val="left"/>
              <w:rPr>
                <w:sz w:val="20"/>
                <w:szCs w:val="20"/>
              </w:rPr>
            </w:pPr>
            <w:r w:rsidRPr="00BB6760">
              <w:rPr>
                <w:sz w:val="20"/>
                <w:szCs w:val="20"/>
              </w:rPr>
              <w:t>Canadian Folk Song and Handicraft Festival</w:t>
            </w:r>
          </w:p>
        </w:tc>
        <w:tc>
          <w:tcPr>
            <w:tcW w:w="2340" w:type="dxa"/>
          </w:tcPr>
          <w:p w:rsidR="005C6815" w:rsidRPr="00BB6760" w:rsidRDefault="005C6815" w:rsidP="00A26881">
            <w:pPr>
              <w:jc w:val="left"/>
              <w:rPr>
                <w:sz w:val="20"/>
                <w:szCs w:val="20"/>
              </w:rPr>
            </w:pPr>
            <w:r w:rsidRPr="00BB6760">
              <w:rPr>
                <w:sz w:val="20"/>
                <w:szCs w:val="20"/>
              </w:rPr>
              <w:t>Chateau Frontenac, Quebec City, Quebec</w:t>
            </w:r>
          </w:p>
        </w:tc>
        <w:tc>
          <w:tcPr>
            <w:tcW w:w="3258" w:type="dxa"/>
          </w:tcPr>
          <w:p w:rsidR="005C6815" w:rsidRPr="00BB6760" w:rsidRDefault="005C6815" w:rsidP="00A26881">
            <w:pPr>
              <w:jc w:val="left"/>
              <w:rPr>
                <w:sz w:val="20"/>
                <w:szCs w:val="20"/>
              </w:rPr>
            </w:pPr>
            <w:r w:rsidRPr="00BB6760">
              <w:rPr>
                <w:sz w:val="20"/>
                <w:szCs w:val="20"/>
              </w:rPr>
              <w:t>Fre</w:t>
            </w:r>
            <w:r w:rsidR="00270FEF" w:rsidRPr="00BB6760">
              <w:rPr>
                <w:sz w:val="20"/>
                <w:szCs w:val="20"/>
              </w:rPr>
              <w:t>nch Canadian folksong and</w:t>
            </w:r>
            <w:r w:rsidRPr="00BB6760">
              <w:rPr>
                <w:sz w:val="20"/>
                <w:szCs w:val="20"/>
              </w:rPr>
              <w:t xml:space="preserve"> handicrafts</w:t>
            </w:r>
            <w:r w:rsidR="00270FEF" w:rsidRPr="00BB6760">
              <w:rPr>
                <w:sz w:val="20"/>
                <w:szCs w:val="20"/>
              </w:rPr>
              <w:t xml:space="preserve"> (weaving, spinning)</w:t>
            </w:r>
            <w:r w:rsidRPr="00BB6760">
              <w:rPr>
                <w:sz w:val="20"/>
                <w:szCs w:val="20"/>
              </w:rPr>
              <w:t xml:space="preserve">. </w:t>
            </w:r>
            <w:r w:rsidR="00270FEF" w:rsidRPr="00BB6760">
              <w:rPr>
                <w:sz w:val="20"/>
                <w:szCs w:val="20"/>
              </w:rPr>
              <w:t xml:space="preserve">Demonstration of snowshoe making by Huron Indians. </w:t>
            </w:r>
            <w:r w:rsidRPr="00BB6760">
              <w:rPr>
                <w:sz w:val="20"/>
                <w:szCs w:val="20"/>
              </w:rPr>
              <w:t>Co-sponsored by National Museum of Canada</w:t>
            </w:r>
            <w:r w:rsidR="00270FEF" w:rsidRPr="00BB6760">
              <w:rPr>
                <w:sz w:val="20"/>
                <w:szCs w:val="20"/>
              </w:rPr>
              <w:t xml:space="preserve">, which loaned paintings of Canadian scenes by artists such as A.Y. Jackson, Arthur </w:t>
            </w:r>
            <w:proofErr w:type="spellStart"/>
            <w:r w:rsidR="00270FEF" w:rsidRPr="00BB6760">
              <w:rPr>
                <w:sz w:val="20"/>
                <w:szCs w:val="20"/>
              </w:rPr>
              <w:t>Lismer</w:t>
            </w:r>
            <w:proofErr w:type="spellEnd"/>
            <w:r w:rsidR="00270FEF" w:rsidRPr="00BB6760">
              <w:rPr>
                <w:sz w:val="20"/>
                <w:szCs w:val="20"/>
              </w:rPr>
              <w:t xml:space="preserve"> and Cornelius </w:t>
            </w:r>
            <w:proofErr w:type="spellStart"/>
            <w:r w:rsidR="00270FEF" w:rsidRPr="00BB6760">
              <w:rPr>
                <w:sz w:val="20"/>
                <w:szCs w:val="20"/>
              </w:rPr>
              <w:t>Krieghoff</w:t>
            </w:r>
            <w:proofErr w:type="spellEnd"/>
            <w:r w:rsidR="00270FEF" w:rsidRPr="00BB6760">
              <w:rPr>
                <w:sz w:val="20"/>
                <w:szCs w:val="20"/>
              </w:rPr>
              <w:t>.</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September 3-5, 1927</w:t>
            </w:r>
          </w:p>
        </w:tc>
        <w:tc>
          <w:tcPr>
            <w:tcW w:w="2430" w:type="dxa"/>
          </w:tcPr>
          <w:p w:rsidR="005C6815" w:rsidRPr="00BB6760" w:rsidRDefault="005C6815" w:rsidP="00A26881">
            <w:pPr>
              <w:jc w:val="left"/>
              <w:rPr>
                <w:sz w:val="20"/>
                <w:szCs w:val="20"/>
              </w:rPr>
            </w:pPr>
            <w:r w:rsidRPr="00BB6760">
              <w:rPr>
                <w:sz w:val="20"/>
                <w:szCs w:val="20"/>
              </w:rPr>
              <w:t>Highland Gathering – Scottish Music Festival</w:t>
            </w:r>
          </w:p>
        </w:tc>
        <w:tc>
          <w:tcPr>
            <w:tcW w:w="2340" w:type="dxa"/>
          </w:tcPr>
          <w:p w:rsidR="005C6815" w:rsidRPr="00BB6760" w:rsidRDefault="005C6815" w:rsidP="00A26881">
            <w:pPr>
              <w:jc w:val="left"/>
              <w:rPr>
                <w:sz w:val="20"/>
                <w:szCs w:val="20"/>
              </w:rPr>
            </w:pPr>
            <w:r w:rsidRPr="00BB6760">
              <w:rPr>
                <w:sz w:val="20"/>
                <w:szCs w:val="20"/>
              </w:rPr>
              <w:t>Banff Spring</w:t>
            </w:r>
            <w:r w:rsidR="009D6798" w:rsidRPr="00BB6760">
              <w:rPr>
                <w:sz w:val="20"/>
                <w:szCs w:val="20"/>
              </w:rPr>
              <w:t>s</w:t>
            </w:r>
            <w:r w:rsidRPr="00BB6760">
              <w:rPr>
                <w:sz w:val="20"/>
                <w:szCs w:val="20"/>
              </w:rPr>
              <w:t xml:space="preserve"> Hotel, Banff, Alberta</w:t>
            </w:r>
          </w:p>
        </w:tc>
        <w:tc>
          <w:tcPr>
            <w:tcW w:w="3258" w:type="dxa"/>
          </w:tcPr>
          <w:p w:rsidR="005C6815" w:rsidRPr="00BB6760" w:rsidRDefault="005C6815" w:rsidP="00A26881">
            <w:pPr>
              <w:jc w:val="left"/>
              <w:rPr>
                <w:sz w:val="20"/>
                <w:szCs w:val="20"/>
              </w:rPr>
            </w:pPr>
            <w:r w:rsidRPr="00BB6760">
              <w:rPr>
                <w:sz w:val="20"/>
                <w:szCs w:val="20"/>
              </w:rPr>
              <w:t>Folk traditions of the British Isles: highland dancing, athletic events (shot put, hammer toss, caber toss), bagpipe competitions</w:t>
            </w:r>
          </w:p>
          <w:p w:rsidR="009D6798" w:rsidRPr="00BB6760" w:rsidRDefault="009D6798" w:rsidP="00A26881">
            <w:pPr>
              <w:jc w:val="left"/>
              <w:rPr>
                <w:sz w:val="20"/>
                <w:szCs w:val="20"/>
              </w:rPr>
            </w:pPr>
            <w:r w:rsidRPr="00BB6760">
              <w:rPr>
                <w:sz w:val="20"/>
                <w:szCs w:val="20"/>
              </w:rPr>
              <w:t xml:space="preserve">‘Indian events’ organized by Duncan Campbell Scott with Blackfoot, Blood and </w:t>
            </w:r>
            <w:proofErr w:type="spellStart"/>
            <w:r w:rsidRPr="00BB6760">
              <w:rPr>
                <w:sz w:val="20"/>
                <w:szCs w:val="20"/>
              </w:rPr>
              <w:t>Peigan</w:t>
            </w:r>
            <w:proofErr w:type="spellEnd"/>
            <w:r w:rsidRPr="00BB6760">
              <w:rPr>
                <w:sz w:val="20"/>
                <w:szCs w:val="20"/>
              </w:rPr>
              <w:t xml:space="preserve"> tribes</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May 24-28, 1928</w:t>
            </w:r>
          </w:p>
        </w:tc>
        <w:tc>
          <w:tcPr>
            <w:tcW w:w="2430" w:type="dxa"/>
          </w:tcPr>
          <w:p w:rsidR="005C6815" w:rsidRPr="00BB6760" w:rsidRDefault="005C6815" w:rsidP="00A26881">
            <w:pPr>
              <w:jc w:val="left"/>
              <w:rPr>
                <w:sz w:val="20"/>
                <w:szCs w:val="20"/>
              </w:rPr>
            </w:pPr>
            <w:r w:rsidRPr="00BB6760">
              <w:rPr>
                <w:sz w:val="20"/>
                <w:szCs w:val="20"/>
              </w:rPr>
              <w:t>Canadian Folk Song and Handicraft Festival</w:t>
            </w:r>
          </w:p>
        </w:tc>
        <w:tc>
          <w:tcPr>
            <w:tcW w:w="2340" w:type="dxa"/>
          </w:tcPr>
          <w:p w:rsidR="005C6815" w:rsidRPr="00BB6760" w:rsidRDefault="005C6815" w:rsidP="00A26881">
            <w:pPr>
              <w:jc w:val="left"/>
              <w:rPr>
                <w:sz w:val="20"/>
                <w:szCs w:val="20"/>
              </w:rPr>
            </w:pPr>
            <w:r w:rsidRPr="00BB6760">
              <w:rPr>
                <w:sz w:val="20"/>
                <w:szCs w:val="20"/>
              </w:rPr>
              <w:t>Chateau Frontenac, Quebec City, Quebec</w:t>
            </w:r>
          </w:p>
        </w:tc>
        <w:tc>
          <w:tcPr>
            <w:tcW w:w="3258" w:type="dxa"/>
          </w:tcPr>
          <w:p w:rsidR="005C6815" w:rsidRPr="00BB6760" w:rsidRDefault="005C6815" w:rsidP="00A26881">
            <w:pPr>
              <w:jc w:val="left"/>
              <w:rPr>
                <w:sz w:val="20"/>
                <w:szCs w:val="20"/>
              </w:rPr>
            </w:pPr>
            <w:r w:rsidRPr="00BB6760">
              <w:rPr>
                <w:sz w:val="20"/>
                <w:szCs w:val="20"/>
              </w:rPr>
              <w:t>Co-sponsored by National Museum, National Gallery and Public Archives of Canada. Presentation of winning works in the E.W. Beatty Composition Competition</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June 19-23, 1928</w:t>
            </w:r>
          </w:p>
        </w:tc>
        <w:tc>
          <w:tcPr>
            <w:tcW w:w="2430" w:type="dxa"/>
          </w:tcPr>
          <w:p w:rsidR="005C6815" w:rsidRPr="00BB6760" w:rsidRDefault="005C6815" w:rsidP="00A26881">
            <w:pPr>
              <w:jc w:val="left"/>
              <w:rPr>
                <w:sz w:val="20"/>
                <w:szCs w:val="20"/>
              </w:rPr>
            </w:pPr>
            <w:r w:rsidRPr="00BB6760">
              <w:rPr>
                <w:sz w:val="20"/>
                <w:szCs w:val="20"/>
              </w:rPr>
              <w:t>The New Canadian Folk Song and Handicraft Festival</w:t>
            </w:r>
          </w:p>
        </w:tc>
        <w:tc>
          <w:tcPr>
            <w:tcW w:w="2340" w:type="dxa"/>
          </w:tcPr>
          <w:p w:rsidR="001615B9" w:rsidRPr="00BB6760" w:rsidRDefault="001615B9" w:rsidP="00A26881">
            <w:pPr>
              <w:jc w:val="left"/>
              <w:rPr>
                <w:sz w:val="20"/>
                <w:szCs w:val="20"/>
              </w:rPr>
            </w:pPr>
            <w:r w:rsidRPr="00BB6760">
              <w:rPr>
                <w:sz w:val="20"/>
                <w:szCs w:val="20"/>
              </w:rPr>
              <w:t>Royal Alexandra Hotel,</w:t>
            </w:r>
          </w:p>
          <w:p w:rsidR="005C6815" w:rsidRPr="00BB6760" w:rsidRDefault="005C6815" w:rsidP="00A26881">
            <w:pPr>
              <w:jc w:val="left"/>
              <w:rPr>
                <w:sz w:val="20"/>
                <w:szCs w:val="20"/>
              </w:rPr>
            </w:pPr>
            <w:r w:rsidRPr="00BB6760">
              <w:rPr>
                <w:sz w:val="20"/>
                <w:szCs w:val="20"/>
              </w:rPr>
              <w:t>Winnipeg, Manitoba</w:t>
            </w:r>
          </w:p>
        </w:tc>
        <w:tc>
          <w:tcPr>
            <w:tcW w:w="3258" w:type="dxa"/>
          </w:tcPr>
          <w:p w:rsidR="005C6815" w:rsidRPr="00BB6760" w:rsidRDefault="005C6815" w:rsidP="00A26881">
            <w:pPr>
              <w:jc w:val="left"/>
              <w:rPr>
                <w:sz w:val="20"/>
                <w:szCs w:val="20"/>
              </w:rPr>
            </w:pPr>
            <w:r w:rsidRPr="00BB6760">
              <w:rPr>
                <w:sz w:val="20"/>
                <w:szCs w:val="20"/>
              </w:rPr>
              <w:t xml:space="preserve">Performance by 19 different ethnic groups. Handicraft exhibitions </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July 23-28, 1928</w:t>
            </w:r>
          </w:p>
        </w:tc>
        <w:tc>
          <w:tcPr>
            <w:tcW w:w="2430" w:type="dxa"/>
          </w:tcPr>
          <w:p w:rsidR="005C6815" w:rsidRPr="00BB6760" w:rsidRDefault="005C6815" w:rsidP="00A26881">
            <w:pPr>
              <w:jc w:val="left"/>
              <w:rPr>
                <w:sz w:val="20"/>
                <w:szCs w:val="20"/>
              </w:rPr>
            </w:pPr>
            <w:r w:rsidRPr="00BB6760">
              <w:rPr>
                <w:sz w:val="20"/>
                <w:szCs w:val="20"/>
              </w:rPr>
              <w:t>Indian Week at Banff</w:t>
            </w:r>
          </w:p>
        </w:tc>
        <w:tc>
          <w:tcPr>
            <w:tcW w:w="2340" w:type="dxa"/>
          </w:tcPr>
          <w:p w:rsidR="005C6815" w:rsidRPr="00BB6760" w:rsidRDefault="005C6815" w:rsidP="00A26881">
            <w:pPr>
              <w:jc w:val="left"/>
              <w:rPr>
                <w:sz w:val="20"/>
                <w:szCs w:val="20"/>
              </w:rPr>
            </w:pPr>
            <w:r w:rsidRPr="00BB6760">
              <w:rPr>
                <w:sz w:val="20"/>
                <w:szCs w:val="20"/>
              </w:rPr>
              <w:t>Banff, Alberta</w:t>
            </w:r>
          </w:p>
        </w:tc>
        <w:tc>
          <w:tcPr>
            <w:tcW w:w="3258" w:type="dxa"/>
          </w:tcPr>
          <w:p w:rsidR="005C6815" w:rsidRPr="00BB6760" w:rsidRDefault="005C6815" w:rsidP="00A26881">
            <w:pPr>
              <w:jc w:val="left"/>
              <w:rPr>
                <w:sz w:val="20"/>
                <w:szCs w:val="20"/>
              </w:rPr>
            </w:pPr>
            <w:r w:rsidRPr="00BB6760">
              <w:rPr>
                <w:sz w:val="20"/>
                <w:szCs w:val="20"/>
              </w:rPr>
              <w:t>Ceremonial songs, dances, handicrafts and exhibition of decorated teepees.</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August 31-September 3, 1928</w:t>
            </w:r>
          </w:p>
        </w:tc>
        <w:tc>
          <w:tcPr>
            <w:tcW w:w="2430" w:type="dxa"/>
          </w:tcPr>
          <w:p w:rsidR="005C6815" w:rsidRPr="00BB6760" w:rsidRDefault="005C6815" w:rsidP="00A26881">
            <w:pPr>
              <w:jc w:val="left"/>
              <w:rPr>
                <w:sz w:val="20"/>
                <w:szCs w:val="20"/>
              </w:rPr>
            </w:pPr>
            <w:r w:rsidRPr="00BB6760">
              <w:rPr>
                <w:sz w:val="20"/>
                <w:szCs w:val="20"/>
              </w:rPr>
              <w:t>Highland Gathering – Scottish Music Festival</w:t>
            </w:r>
          </w:p>
        </w:tc>
        <w:tc>
          <w:tcPr>
            <w:tcW w:w="2340" w:type="dxa"/>
          </w:tcPr>
          <w:p w:rsidR="005C6815" w:rsidRPr="00BB6760" w:rsidRDefault="005C6815" w:rsidP="00A26881">
            <w:pPr>
              <w:jc w:val="left"/>
              <w:rPr>
                <w:sz w:val="20"/>
                <w:szCs w:val="20"/>
              </w:rPr>
            </w:pPr>
            <w:r w:rsidRPr="00BB6760">
              <w:rPr>
                <w:sz w:val="20"/>
                <w:szCs w:val="20"/>
              </w:rPr>
              <w:t>Banff Spring Hotel, Banff, Alberta</w:t>
            </w:r>
          </w:p>
        </w:tc>
        <w:tc>
          <w:tcPr>
            <w:tcW w:w="3258" w:type="dxa"/>
          </w:tcPr>
          <w:p w:rsidR="005C6815" w:rsidRPr="00BB6760" w:rsidRDefault="005C6815" w:rsidP="00A26881">
            <w:pPr>
              <w:jc w:val="left"/>
              <w:rPr>
                <w:sz w:val="20"/>
                <w:szCs w:val="20"/>
              </w:rPr>
            </w:pPr>
            <w:r w:rsidRPr="00BB6760">
              <w:rPr>
                <w:sz w:val="20"/>
                <w:szCs w:val="20"/>
              </w:rPr>
              <w:t xml:space="preserve">Folk traditions of the British Isles: highland dancing, athletic events (shot put, hammer toss, caber toss), bagpipe competitions. Revival of Robert Burns’ </w:t>
            </w:r>
            <w:r w:rsidRPr="00BB6760">
              <w:rPr>
                <w:i/>
                <w:sz w:val="20"/>
                <w:szCs w:val="20"/>
              </w:rPr>
              <w:t>Jolly Beggars</w:t>
            </w:r>
            <w:r w:rsidRPr="00BB6760">
              <w:rPr>
                <w:sz w:val="20"/>
                <w:szCs w:val="20"/>
              </w:rPr>
              <w:t>.</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Christmas 1928</w:t>
            </w:r>
          </w:p>
        </w:tc>
        <w:tc>
          <w:tcPr>
            <w:tcW w:w="2430" w:type="dxa"/>
          </w:tcPr>
          <w:p w:rsidR="005C6815" w:rsidRPr="00BB6760" w:rsidRDefault="005C6815" w:rsidP="00A26881">
            <w:pPr>
              <w:jc w:val="left"/>
              <w:rPr>
                <w:sz w:val="20"/>
                <w:szCs w:val="20"/>
              </w:rPr>
            </w:pPr>
            <w:r w:rsidRPr="00BB6760">
              <w:rPr>
                <w:sz w:val="20"/>
                <w:szCs w:val="20"/>
              </w:rPr>
              <w:t>English Yuletide Festival</w:t>
            </w:r>
          </w:p>
        </w:tc>
        <w:tc>
          <w:tcPr>
            <w:tcW w:w="2340" w:type="dxa"/>
          </w:tcPr>
          <w:p w:rsidR="005C6815" w:rsidRPr="00BB6760" w:rsidRDefault="005C6815" w:rsidP="00A26881">
            <w:pPr>
              <w:jc w:val="left"/>
              <w:rPr>
                <w:sz w:val="20"/>
                <w:szCs w:val="20"/>
              </w:rPr>
            </w:pPr>
            <w:r w:rsidRPr="00BB6760">
              <w:rPr>
                <w:sz w:val="20"/>
                <w:szCs w:val="20"/>
              </w:rPr>
              <w:t>Empress Hotel, Victoria, British Columbia</w:t>
            </w:r>
          </w:p>
        </w:tc>
        <w:tc>
          <w:tcPr>
            <w:tcW w:w="3258" w:type="dxa"/>
          </w:tcPr>
          <w:p w:rsidR="005C6815" w:rsidRPr="00BB6760" w:rsidRDefault="005C6815" w:rsidP="00A26881">
            <w:pPr>
              <w:jc w:val="left"/>
              <w:rPr>
                <w:sz w:val="20"/>
                <w:szCs w:val="20"/>
              </w:rPr>
            </w:pPr>
            <w:r w:rsidRPr="00BB6760">
              <w:rPr>
                <w:sz w:val="20"/>
                <w:szCs w:val="20"/>
              </w:rPr>
              <w:t>Christmas carols, sacred music</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January 23-26, 1929</w:t>
            </w:r>
          </w:p>
        </w:tc>
        <w:tc>
          <w:tcPr>
            <w:tcW w:w="2430" w:type="dxa"/>
          </w:tcPr>
          <w:p w:rsidR="005C6815" w:rsidRPr="00BB6760" w:rsidRDefault="005C6815" w:rsidP="00A26881">
            <w:pPr>
              <w:jc w:val="left"/>
              <w:rPr>
                <w:sz w:val="20"/>
                <w:szCs w:val="20"/>
              </w:rPr>
            </w:pPr>
            <w:r w:rsidRPr="00BB6760">
              <w:rPr>
                <w:sz w:val="20"/>
                <w:szCs w:val="20"/>
              </w:rPr>
              <w:t>Sea Music Festival</w:t>
            </w:r>
          </w:p>
        </w:tc>
        <w:tc>
          <w:tcPr>
            <w:tcW w:w="2340" w:type="dxa"/>
          </w:tcPr>
          <w:p w:rsidR="005C6815" w:rsidRPr="00BB6760" w:rsidRDefault="005C6815" w:rsidP="00A26881">
            <w:pPr>
              <w:jc w:val="left"/>
              <w:rPr>
                <w:sz w:val="20"/>
                <w:szCs w:val="20"/>
              </w:rPr>
            </w:pPr>
            <w:r w:rsidRPr="00BB6760">
              <w:rPr>
                <w:sz w:val="20"/>
                <w:szCs w:val="20"/>
              </w:rPr>
              <w:t>Hotel Vancouver, Vancouver</w:t>
            </w:r>
          </w:p>
        </w:tc>
        <w:tc>
          <w:tcPr>
            <w:tcW w:w="3258" w:type="dxa"/>
          </w:tcPr>
          <w:p w:rsidR="005C6815" w:rsidRPr="00BB6760" w:rsidRDefault="005C6815" w:rsidP="00A26881">
            <w:pPr>
              <w:jc w:val="left"/>
              <w:rPr>
                <w:sz w:val="20"/>
                <w:szCs w:val="20"/>
              </w:rPr>
            </w:pPr>
            <w:r w:rsidRPr="00BB6760">
              <w:rPr>
                <w:sz w:val="20"/>
                <w:szCs w:val="20"/>
              </w:rPr>
              <w:t>Vocal music on aquatic themes, including French-Canadian and English sea chanteys, Gaelic folk play</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March 20-23, 1929</w:t>
            </w:r>
          </w:p>
        </w:tc>
        <w:tc>
          <w:tcPr>
            <w:tcW w:w="2430" w:type="dxa"/>
          </w:tcPr>
          <w:p w:rsidR="005C6815" w:rsidRPr="00BB6760" w:rsidRDefault="005C6815" w:rsidP="00A26881">
            <w:pPr>
              <w:jc w:val="left"/>
              <w:rPr>
                <w:sz w:val="20"/>
                <w:szCs w:val="20"/>
              </w:rPr>
            </w:pPr>
            <w:r w:rsidRPr="00BB6760">
              <w:rPr>
                <w:sz w:val="20"/>
                <w:szCs w:val="20"/>
              </w:rPr>
              <w:t>Great Western Canadian Folksong, Folkdance and Handicraft Festal</w:t>
            </w:r>
          </w:p>
        </w:tc>
        <w:tc>
          <w:tcPr>
            <w:tcW w:w="2340" w:type="dxa"/>
          </w:tcPr>
          <w:p w:rsidR="005C6815" w:rsidRPr="00BB6760" w:rsidRDefault="001615B9" w:rsidP="00A26881">
            <w:pPr>
              <w:jc w:val="left"/>
              <w:rPr>
                <w:sz w:val="20"/>
                <w:szCs w:val="20"/>
              </w:rPr>
            </w:pPr>
            <w:r w:rsidRPr="00BB6760">
              <w:rPr>
                <w:sz w:val="20"/>
                <w:szCs w:val="20"/>
              </w:rPr>
              <w:t>Hotel Saskatchewan</w:t>
            </w:r>
            <w:r w:rsidR="005C6815" w:rsidRPr="00BB6760">
              <w:rPr>
                <w:sz w:val="20"/>
                <w:szCs w:val="20"/>
              </w:rPr>
              <w:t>, Regina, Saskatchewan</w:t>
            </w:r>
          </w:p>
        </w:tc>
        <w:tc>
          <w:tcPr>
            <w:tcW w:w="3258" w:type="dxa"/>
          </w:tcPr>
          <w:p w:rsidR="005C6815" w:rsidRPr="00BB6760" w:rsidRDefault="005C6815" w:rsidP="00A26881">
            <w:pPr>
              <w:jc w:val="left"/>
              <w:rPr>
                <w:sz w:val="20"/>
                <w:szCs w:val="20"/>
              </w:rPr>
            </w:pPr>
            <w:r w:rsidRPr="00BB6760">
              <w:rPr>
                <w:sz w:val="20"/>
                <w:szCs w:val="20"/>
              </w:rPr>
              <w:t>Featured songs and dances of almost 30 ethnic groups, including: Icelandic, Danish, Swedish, English folks songs</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August 30 -early September 1929</w:t>
            </w:r>
          </w:p>
        </w:tc>
        <w:tc>
          <w:tcPr>
            <w:tcW w:w="2430" w:type="dxa"/>
          </w:tcPr>
          <w:p w:rsidR="005C6815" w:rsidRPr="00BB6760" w:rsidRDefault="005C6815" w:rsidP="00A26881">
            <w:pPr>
              <w:jc w:val="left"/>
              <w:rPr>
                <w:sz w:val="20"/>
                <w:szCs w:val="20"/>
              </w:rPr>
            </w:pPr>
            <w:r w:rsidRPr="00BB6760">
              <w:rPr>
                <w:sz w:val="20"/>
                <w:szCs w:val="20"/>
              </w:rPr>
              <w:t>Highland Gathering – Scottish Music Festival</w:t>
            </w:r>
          </w:p>
        </w:tc>
        <w:tc>
          <w:tcPr>
            <w:tcW w:w="2340" w:type="dxa"/>
          </w:tcPr>
          <w:p w:rsidR="005C6815" w:rsidRPr="00BB6760" w:rsidRDefault="005C6815" w:rsidP="00A26881">
            <w:pPr>
              <w:jc w:val="left"/>
              <w:rPr>
                <w:sz w:val="20"/>
                <w:szCs w:val="20"/>
              </w:rPr>
            </w:pPr>
            <w:r w:rsidRPr="00BB6760">
              <w:rPr>
                <w:sz w:val="20"/>
                <w:szCs w:val="20"/>
              </w:rPr>
              <w:t>Banff Spring Hotel, Banff, Alberta</w:t>
            </w:r>
          </w:p>
        </w:tc>
        <w:tc>
          <w:tcPr>
            <w:tcW w:w="3258" w:type="dxa"/>
          </w:tcPr>
          <w:p w:rsidR="005C6815" w:rsidRPr="00BB6760" w:rsidRDefault="005C6815" w:rsidP="00A26881">
            <w:pPr>
              <w:jc w:val="left"/>
              <w:rPr>
                <w:sz w:val="20"/>
                <w:szCs w:val="20"/>
              </w:rPr>
            </w:pPr>
            <w:r w:rsidRPr="00BB6760">
              <w:rPr>
                <w:sz w:val="20"/>
                <w:szCs w:val="20"/>
              </w:rPr>
              <w:t xml:space="preserve">Folk traditions of the British Isles: highland dancing, athletic events (shot put, hammer toss, caber toss), bagpipe competitions. Premiere of </w:t>
            </w:r>
            <w:r w:rsidRPr="00BB6760">
              <w:rPr>
                <w:sz w:val="20"/>
                <w:szCs w:val="20"/>
              </w:rPr>
              <w:lastRenderedPageBreak/>
              <w:t xml:space="preserve">Healey </w:t>
            </w:r>
            <w:proofErr w:type="spellStart"/>
            <w:r w:rsidRPr="00BB6760">
              <w:rPr>
                <w:sz w:val="20"/>
                <w:szCs w:val="20"/>
              </w:rPr>
              <w:t>Willan’s</w:t>
            </w:r>
            <w:proofErr w:type="spellEnd"/>
            <w:r w:rsidRPr="00BB6760">
              <w:rPr>
                <w:sz w:val="20"/>
                <w:szCs w:val="20"/>
              </w:rPr>
              <w:t xml:space="preserve"> ballad opera </w:t>
            </w:r>
            <w:r w:rsidRPr="00BB6760">
              <w:rPr>
                <w:i/>
                <w:sz w:val="20"/>
                <w:szCs w:val="20"/>
              </w:rPr>
              <w:t>Prince Charlie and Flora</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lastRenderedPageBreak/>
              <w:t>November 13-18, 1929</w:t>
            </w:r>
          </w:p>
        </w:tc>
        <w:tc>
          <w:tcPr>
            <w:tcW w:w="2430" w:type="dxa"/>
          </w:tcPr>
          <w:p w:rsidR="005C6815" w:rsidRPr="00BB6760" w:rsidRDefault="005C6815" w:rsidP="00A26881">
            <w:pPr>
              <w:jc w:val="left"/>
              <w:rPr>
                <w:sz w:val="20"/>
                <w:szCs w:val="20"/>
              </w:rPr>
            </w:pPr>
            <w:r w:rsidRPr="00BB6760">
              <w:rPr>
                <w:sz w:val="20"/>
                <w:szCs w:val="20"/>
              </w:rPr>
              <w:t>English Music Festival</w:t>
            </w:r>
          </w:p>
        </w:tc>
        <w:tc>
          <w:tcPr>
            <w:tcW w:w="2340" w:type="dxa"/>
          </w:tcPr>
          <w:p w:rsidR="005C6815" w:rsidRPr="00BB6760" w:rsidRDefault="005C6815" w:rsidP="00A26881">
            <w:pPr>
              <w:jc w:val="left"/>
              <w:rPr>
                <w:sz w:val="20"/>
                <w:szCs w:val="20"/>
              </w:rPr>
            </w:pPr>
            <w:r w:rsidRPr="00BB6760">
              <w:rPr>
                <w:sz w:val="20"/>
                <w:szCs w:val="20"/>
              </w:rPr>
              <w:t>Royal York Hotel, Toronto, Ontario</w:t>
            </w:r>
          </w:p>
        </w:tc>
        <w:tc>
          <w:tcPr>
            <w:tcW w:w="3258" w:type="dxa"/>
          </w:tcPr>
          <w:p w:rsidR="005C6815" w:rsidRPr="00BB6760" w:rsidRDefault="005C6815" w:rsidP="00A26881">
            <w:pPr>
              <w:jc w:val="left"/>
              <w:rPr>
                <w:sz w:val="20"/>
                <w:szCs w:val="20"/>
              </w:rPr>
            </w:pPr>
            <w:r w:rsidRPr="00BB6760">
              <w:rPr>
                <w:sz w:val="20"/>
                <w:szCs w:val="20"/>
              </w:rPr>
              <w:t xml:space="preserve">Canadian </w:t>
            </w:r>
            <w:proofErr w:type="gramStart"/>
            <w:r w:rsidRPr="00BB6760">
              <w:rPr>
                <w:sz w:val="20"/>
                <w:szCs w:val="20"/>
              </w:rPr>
              <w:t>premiere</w:t>
            </w:r>
            <w:proofErr w:type="gramEnd"/>
            <w:r w:rsidRPr="00BB6760">
              <w:rPr>
                <w:sz w:val="20"/>
                <w:szCs w:val="20"/>
              </w:rPr>
              <w:t xml:space="preserve"> of R. Vaughan Williams’ opera </w:t>
            </w:r>
            <w:r w:rsidRPr="00BB6760">
              <w:rPr>
                <w:i/>
                <w:sz w:val="20"/>
                <w:szCs w:val="20"/>
              </w:rPr>
              <w:t xml:space="preserve">Hugh the Drover. </w:t>
            </w:r>
            <w:r w:rsidRPr="00BB6760">
              <w:rPr>
                <w:sz w:val="20"/>
                <w:szCs w:val="20"/>
              </w:rPr>
              <w:t>Co-sponsored by: Lyceum Club and Women’s Art Association of Canada.</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December 23-30, 1929</w:t>
            </w:r>
          </w:p>
        </w:tc>
        <w:tc>
          <w:tcPr>
            <w:tcW w:w="2430" w:type="dxa"/>
          </w:tcPr>
          <w:p w:rsidR="005C6815" w:rsidRPr="00BB6760" w:rsidRDefault="005C6815" w:rsidP="00A26881">
            <w:pPr>
              <w:jc w:val="left"/>
              <w:rPr>
                <w:sz w:val="20"/>
                <w:szCs w:val="20"/>
              </w:rPr>
            </w:pPr>
            <w:r w:rsidRPr="00BB6760">
              <w:rPr>
                <w:sz w:val="20"/>
                <w:szCs w:val="20"/>
              </w:rPr>
              <w:t>Old English Yuletide Festival</w:t>
            </w:r>
          </w:p>
        </w:tc>
        <w:tc>
          <w:tcPr>
            <w:tcW w:w="2340" w:type="dxa"/>
          </w:tcPr>
          <w:p w:rsidR="005C6815" w:rsidRPr="00BB6760" w:rsidRDefault="005C6815" w:rsidP="00A26881">
            <w:pPr>
              <w:jc w:val="left"/>
              <w:rPr>
                <w:sz w:val="20"/>
                <w:szCs w:val="20"/>
              </w:rPr>
            </w:pPr>
            <w:r w:rsidRPr="00BB6760">
              <w:rPr>
                <w:sz w:val="20"/>
                <w:szCs w:val="20"/>
              </w:rPr>
              <w:t>Empress Hotel, Victoria, British Columbia</w:t>
            </w:r>
          </w:p>
        </w:tc>
        <w:tc>
          <w:tcPr>
            <w:tcW w:w="3258" w:type="dxa"/>
          </w:tcPr>
          <w:p w:rsidR="005C6815" w:rsidRPr="00BB6760" w:rsidRDefault="005C6815" w:rsidP="00A26881">
            <w:pPr>
              <w:jc w:val="left"/>
              <w:rPr>
                <w:sz w:val="20"/>
                <w:szCs w:val="20"/>
              </w:rPr>
            </w:pPr>
            <w:r w:rsidRPr="00BB6760">
              <w:rPr>
                <w:sz w:val="20"/>
                <w:szCs w:val="20"/>
              </w:rPr>
              <w:t xml:space="preserve">Christmas carols, sacred music. Performance of ballad opera </w:t>
            </w:r>
            <w:r w:rsidRPr="00BB6760">
              <w:rPr>
                <w:i/>
                <w:sz w:val="20"/>
                <w:szCs w:val="20"/>
              </w:rPr>
              <w:t>Christmas with Herrick</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January 15-18, 1930</w:t>
            </w:r>
          </w:p>
        </w:tc>
        <w:tc>
          <w:tcPr>
            <w:tcW w:w="2430" w:type="dxa"/>
          </w:tcPr>
          <w:p w:rsidR="005C6815" w:rsidRPr="00BB6760" w:rsidRDefault="005C6815" w:rsidP="00A26881">
            <w:pPr>
              <w:jc w:val="left"/>
              <w:rPr>
                <w:sz w:val="20"/>
                <w:szCs w:val="20"/>
              </w:rPr>
            </w:pPr>
            <w:r w:rsidRPr="00BB6760">
              <w:rPr>
                <w:sz w:val="20"/>
                <w:szCs w:val="20"/>
              </w:rPr>
              <w:t>Sea Music Festival</w:t>
            </w:r>
          </w:p>
        </w:tc>
        <w:tc>
          <w:tcPr>
            <w:tcW w:w="2340" w:type="dxa"/>
          </w:tcPr>
          <w:p w:rsidR="005C6815" w:rsidRPr="00BB6760" w:rsidRDefault="005C6815" w:rsidP="00A26881">
            <w:pPr>
              <w:jc w:val="left"/>
              <w:rPr>
                <w:sz w:val="20"/>
                <w:szCs w:val="20"/>
              </w:rPr>
            </w:pPr>
            <w:r w:rsidRPr="00BB6760">
              <w:rPr>
                <w:sz w:val="20"/>
                <w:szCs w:val="20"/>
              </w:rPr>
              <w:t>Empress Hotel, Victoria, British Columbia</w:t>
            </w:r>
          </w:p>
        </w:tc>
        <w:tc>
          <w:tcPr>
            <w:tcW w:w="3258" w:type="dxa"/>
          </w:tcPr>
          <w:p w:rsidR="005C6815" w:rsidRPr="00BB6760" w:rsidRDefault="005C6815" w:rsidP="00A26881">
            <w:pPr>
              <w:jc w:val="left"/>
              <w:rPr>
                <w:sz w:val="20"/>
                <w:szCs w:val="20"/>
              </w:rPr>
            </w:pPr>
            <w:r w:rsidRPr="00BB6760">
              <w:rPr>
                <w:sz w:val="20"/>
                <w:szCs w:val="20"/>
              </w:rPr>
              <w:t xml:space="preserve">Performance of Ernest MacMillan’s </w:t>
            </w:r>
            <w:r w:rsidRPr="00BB6760">
              <w:rPr>
                <w:i/>
                <w:sz w:val="20"/>
                <w:szCs w:val="20"/>
              </w:rPr>
              <w:t>Three French-Canadian Sea Songs</w:t>
            </w:r>
            <w:r w:rsidRPr="00BB6760">
              <w:rPr>
                <w:sz w:val="20"/>
                <w:szCs w:val="20"/>
              </w:rPr>
              <w:t>, written for festival</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March 19-22, 1930</w:t>
            </w:r>
          </w:p>
        </w:tc>
        <w:tc>
          <w:tcPr>
            <w:tcW w:w="2430" w:type="dxa"/>
          </w:tcPr>
          <w:p w:rsidR="005C6815" w:rsidRPr="00BB6760" w:rsidRDefault="005C6815" w:rsidP="00A26881">
            <w:pPr>
              <w:jc w:val="left"/>
              <w:rPr>
                <w:sz w:val="20"/>
                <w:szCs w:val="20"/>
              </w:rPr>
            </w:pPr>
            <w:r w:rsidRPr="00BB6760">
              <w:rPr>
                <w:sz w:val="20"/>
                <w:szCs w:val="20"/>
              </w:rPr>
              <w:t>Great West Canadian Folk-Dance, Folk-Song and Handicraft Festival</w:t>
            </w:r>
          </w:p>
        </w:tc>
        <w:tc>
          <w:tcPr>
            <w:tcW w:w="2340" w:type="dxa"/>
          </w:tcPr>
          <w:p w:rsidR="001615B9" w:rsidRPr="00BB6760" w:rsidRDefault="001615B9" w:rsidP="00A26881">
            <w:pPr>
              <w:jc w:val="left"/>
              <w:rPr>
                <w:sz w:val="20"/>
                <w:szCs w:val="20"/>
              </w:rPr>
            </w:pPr>
            <w:r w:rsidRPr="00BB6760">
              <w:rPr>
                <w:sz w:val="20"/>
                <w:szCs w:val="20"/>
              </w:rPr>
              <w:t>Palliser Hotel,</w:t>
            </w:r>
          </w:p>
          <w:p w:rsidR="005C6815" w:rsidRPr="00BB6760" w:rsidRDefault="005C6815" w:rsidP="00A26881">
            <w:pPr>
              <w:jc w:val="left"/>
              <w:rPr>
                <w:sz w:val="20"/>
                <w:szCs w:val="20"/>
              </w:rPr>
            </w:pPr>
            <w:r w:rsidRPr="00BB6760">
              <w:rPr>
                <w:sz w:val="20"/>
                <w:szCs w:val="20"/>
              </w:rPr>
              <w:t>Calgary, Alberta</w:t>
            </w:r>
          </w:p>
        </w:tc>
        <w:tc>
          <w:tcPr>
            <w:tcW w:w="3258" w:type="dxa"/>
          </w:tcPr>
          <w:p w:rsidR="005C6815" w:rsidRPr="00BB6760" w:rsidRDefault="005C6815" w:rsidP="00A26881">
            <w:pPr>
              <w:jc w:val="left"/>
              <w:rPr>
                <w:sz w:val="20"/>
                <w:szCs w:val="20"/>
              </w:rPr>
            </w:pPr>
            <w:r w:rsidRPr="00BB6760">
              <w:rPr>
                <w:sz w:val="20"/>
                <w:szCs w:val="20"/>
              </w:rPr>
              <w:t>Performance by Welsh Miners’ Choir</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August 29 - September 1, 1930</w:t>
            </w:r>
          </w:p>
        </w:tc>
        <w:tc>
          <w:tcPr>
            <w:tcW w:w="2430" w:type="dxa"/>
          </w:tcPr>
          <w:p w:rsidR="005C6815" w:rsidRPr="00BB6760" w:rsidRDefault="005C6815" w:rsidP="00A26881">
            <w:pPr>
              <w:jc w:val="left"/>
              <w:rPr>
                <w:sz w:val="20"/>
                <w:szCs w:val="20"/>
              </w:rPr>
            </w:pPr>
            <w:r w:rsidRPr="00BB6760">
              <w:rPr>
                <w:sz w:val="20"/>
                <w:szCs w:val="20"/>
              </w:rPr>
              <w:t>Highland Gathering – Scottish Music Festival</w:t>
            </w:r>
          </w:p>
        </w:tc>
        <w:tc>
          <w:tcPr>
            <w:tcW w:w="2340" w:type="dxa"/>
          </w:tcPr>
          <w:p w:rsidR="005C6815" w:rsidRPr="00BB6760" w:rsidRDefault="005C6815" w:rsidP="00A26881">
            <w:pPr>
              <w:jc w:val="left"/>
              <w:rPr>
                <w:sz w:val="20"/>
                <w:szCs w:val="20"/>
              </w:rPr>
            </w:pPr>
            <w:r w:rsidRPr="00BB6760">
              <w:rPr>
                <w:sz w:val="20"/>
                <w:szCs w:val="20"/>
              </w:rPr>
              <w:t>Banff Spring Hotel, Banff, Alberta</w:t>
            </w:r>
          </w:p>
        </w:tc>
        <w:tc>
          <w:tcPr>
            <w:tcW w:w="3258" w:type="dxa"/>
          </w:tcPr>
          <w:p w:rsidR="005C6815" w:rsidRPr="00BB6760" w:rsidRDefault="005C6815" w:rsidP="00A26881">
            <w:pPr>
              <w:jc w:val="left"/>
              <w:rPr>
                <w:sz w:val="20"/>
                <w:szCs w:val="20"/>
              </w:rPr>
            </w:pPr>
            <w:r w:rsidRPr="00BB6760">
              <w:rPr>
                <w:sz w:val="20"/>
                <w:szCs w:val="20"/>
              </w:rPr>
              <w:t>Folk traditions of the British Isles: highland dancing, athletic events (shot put, hammer toss, caber toss), bagpipe competition</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October 16-18, 1930</w:t>
            </w:r>
          </w:p>
        </w:tc>
        <w:tc>
          <w:tcPr>
            <w:tcW w:w="2430" w:type="dxa"/>
          </w:tcPr>
          <w:p w:rsidR="005C6815" w:rsidRPr="00BB6760" w:rsidRDefault="005C6815" w:rsidP="00A26881">
            <w:pPr>
              <w:jc w:val="left"/>
              <w:rPr>
                <w:sz w:val="20"/>
                <w:szCs w:val="20"/>
              </w:rPr>
            </w:pPr>
            <w:r w:rsidRPr="00BB6760">
              <w:rPr>
                <w:sz w:val="20"/>
                <w:szCs w:val="20"/>
              </w:rPr>
              <w:t>Canadian Folksong and Handicraft Festival</w:t>
            </w:r>
          </w:p>
        </w:tc>
        <w:tc>
          <w:tcPr>
            <w:tcW w:w="2340" w:type="dxa"/>
          </w:tcPr>
          <w:p w:rsidR="005C6815" w:rsidRPr="00BB6760" w:rsidRDefault="005C6815" w:rsidP="00A26881">
            <w:pPr>
              <w:jc w:val="left"/>
              <w:rPr>
                <w:sz w:val="20"/>
                <w:szCs w:val="20"/>
              </w:rPr>
            </w:pPr>
            <w:r w:rsidRPr="00BB6760">
              <w:rPr>
                <w:sz w:val="20"/>
                <w:szCs w:val="20"/>
              </w:rPr>
              <w:t>Chateau Frontenac, Quebec City, Quebec</w:t>
            </w:r>
          </w:p>
        </w:tc>
        <w:tc>
          <w:tcPr>
            <w:tcW w:w="3258" w:type="dxa"/>
          </w:tcPr>
          <w:p w:rsidR="005C6815" w:rsidRPr="00BB6760" w:rsidRDefault="005C6815" w:rsidP="00A26881">
            <w:pPr>
              <w:jc w:val="left"/>
              <w:rPr>
                <w:sz w:val="20"/>
                <w:szCs w:val="20"/>
              </w:rPr>
            </w:pPr>
            <w:r w:rsidRPr="00BB6760">
              <w:rPr>
                <w:sz w:val="20"/>
                <w:szCs w:val="20"/>
              </w:rPr>
              <w:t>French-Canadian folksong, performances by Métis dancers from Alberta</w:t>
            </w:r>
          </w:p>
        </w:tc>
      </w:tr>
      <w:tr w:rsidR="005C6815" w:rsidRPr="00BB6760" w:rsidTr="00A26881">
        <w:tc>
          <w:tcPr>
            <w:tcW w:w="1548" w:type="dxa"/>
          </w:tcPr>
          <w:p w:rsidR="005C6815" w:rsidRPr="00BB6760" w:rsidRDefault="005C6815" w:rsidP="00A26881">
            <w:pPr>
              <w:jc w:val="left"/>
              <w:rPr>
                <w:sz w:val="20"/>
                <w:szCs w:val="20"/>
              </w:rPr>
            </w:pPr>
            <w:r w:rsidRPr="00BB6760">
              <w:rPr>
                <w:sz w:val="20"/>
                <w:szCs w:val="20"/>
              </w:rPr>
              <w:t>Late August/ early September 1931</w:t>
            </w:r>
          </w:p>
        </w:tc>
        <w:tc>
          <w:tcPr>
            <w:tcW w:w="2430" w:type="dxa"/>
          </w:tcPr>
          <w:p w:rsidR="005C6815" w:rsidRPr="00BB6760" w:rsidRDefault="005C6815" w:rsidP="00A26881">
            <w:pPr>
              <w:jc w:val="left"/>
              <w:rPr>
                <w:sz w:val="20"/>
                <w:szCs w:val="20"/>
              </w:rPr>
            </w:pPr>
            <w:r w:rsidRPr="00BB6760">
              <w:rPr>
                <w:sz w:val="20"/>
                <w:szCs w:val="20"/>
              </w:rPr>
              <w:t>Highland Gathering – Scottish Music Festival</w:t>
            </w:r>
          </w:p>
        </w:tc>
        <w:tc>
          <w:tcPr>
            <w:tcW w:w="2340" w:type="dxa"/>
          </w:tcPr>
          <w:p w:rsidR="005C6815" w:rsidRPr="00BB6760" w:rsidRDefault="005C6815" w:rsidP="00A26881">
            <w:pPr>
              <w:jc w:val="left"/>
              <w:rPr>
                <w:sz w:val="20"/>
                <w:szCs w:val="20"/>
              </w:rPr>
            </w:pPr>
            <w:r w:rsidRPr="00BB6760">
              <w:rPr>
                <w:sz w:val="20"/>
                <w:szCs w:val="20"/>
              </w:rPr>
              <w:t>Banff Spring Hotel, Banff, Alberta</w:t>
            </w:r>
          </w:p>
        </w:tc>
        <w:tc>
          <w:tcPr>
            <w:tcW w:w="3258" w:type="dxa"/>
          </w:tcPr>
          <w:p w:rsidR="005C6815" w:rsidRPr="00BB6760" w:rsidRDefault="005C6815" w:rsidP="00A26881">
            <w:pPr>
              <w:jc w:val="left"/>
              <w:rPr>
                <w:sz w:val="20"/>
                <w:szCs w:val="20"/>
              </w:rPr>
            </w:pPr>
            <w:r w:rsidRPr="00BB6760">
              <w:rPr>
                <w:sz w:val="20"/>
                <w:szCs w:val="20"/>
              </w:rPr>
              <w:t xml:space="preserve">Folk traditions of the British Isles: highland dancing, athletic events (shot put, hammer toss, caber toss), </w:t>
            </w:r>
            <w:proofErr w:type="spellStart"/>
            <w:r w:rsidRPr="00BB6760">
              <w:rPr>
                <w:sz w:val="20"/>
                <w:szCs w:val="20"/>
              </w:rPr>
              <w:t>bagpiping</w:t>
            </w:r>
            <w:proofErr w:type="spellEnd"/>
          </w:p>
        </w:tc>
      </w:tr>
    </w:tbl>
    <w:p w:rsidR="005C6815" w:rsidRPr="00BB6760" w:rsidRDefault="005C6815" w:rsidP="005C6815">
      <w:pPr>
        <w:jc w:val="left"/>
        <w:rPr>
          <w:sz w:val="20"/>
          <w:szCs w:val="20"/>
        </w:rPr>
      </w:pPr>
      <w:r w:rsidRPr="00BB6760">
        <w:rPr>
          <w:sz w:val="20"/>
          <w:szCs w:val="20"/>
        </w:rPr>
        <w:t xml:space="preserve">Sources: </w:t>
      </w:r>
      <w:r w:rsidR="00565120" w:rsidRPr="00BB6760">
        <w:rPr>
          <w:sz w:val="20"/>
          <w:szCs w:val="20"/>
        </w:rPr>
        <w:t>The Canadian Encyclopedia</w:t>
      </w:r>
      <w:r w:rsidRPr="00BB6760">
        <w:rPr>
          <w:sz w:val="20"/>
          <w:szCs w:val="20"/>
        </w:rPr>
        <w:t xml:space="preserve"> (2010); </w:t>
      </w:r>
      <w:r w:rsidR="001615B9" w:rsidRPr="00BB6760">
        <w:rPr>
          <w:sz w:val="20"/>
          <w:szCs w:val="20"/>
        </w:rPr>
        <w:t>Jones (19</w:t>
      </w:r>
      <w:r w:rsidR="00DB4261" w:rsidRPr="00BB6760">
        <w:rPr>
          <w:sz w:val="20"/>
          <w:szCs w:val="20"/>
        </w:rPr>
        <w:t>88/</w:t>
      </w:r>
      <w:r w:rsidR="001615B9" w:rsidRPr="00BB6760">
        <w:rPr>
          <w:sz w:val="20"/>
          <w:szCs w:val="20"/>
        </w:rPr>
        <w:t xml:space="preserve">89); </w:t>
      </w:r>
      <w:proofErr w:type="spellStart"/>
      <w:r w:rsidRPr="00BB6760">
        <w:rPr>
          <w:sz w:val="20"/>
          <w:szCs w:val="20"/>
        </w:rPr>
        <w:t>Keillor</w:t>
      </w:r>
      <w:proofErr w:type="spellEnd"/>
      <w:r w:rsidRPr="00BB6760">
        <w:rPr>
          <w:sz w:val="20"/>
          <w:szCs w:val="20"/>
        </w:rPr>
        <w:t xml:space="preserve"> (2008); Lazarevich (1996)</w:t>
      </w:r>
      <w:r w:rsidR="00165A9F" w:rsidRPr="00BB6760">
        <w:rPr>
          <w:sz w:val="20"/>
          <w:szCs w:val="20"/>
        </w:rPr>
        <w:t>; McNaughton (1982)</w:t>
      </w:r>
    </w:p>
    <w:p w:rsidR="00326D67" w:rsidRPr="00BB6760" w:rsidRDefault="00326D67" w:rsidP="007D467E">
      <w:pPr>
        <w:rPr>
          <w:sz w:val="20"/>
          <w:szCs w:val="20"/>
        </w:rPr>
      </w:pPr>
    </w:p>
    <w:p w:rsidR="007D467E" w:rsidRPr="00BB6760" w:rsidRDefault="007D467E" w:rsidP="00E324B0">
      <w:pPr>
        <w:rPr>
          <w:b/>
          <w:sz w:val="20"/>
          <w:szCs w:val="20"/>
        </w:rPr>
      </w:pPr>
    </w:p>
    <w:p w:rsidR="00F47E70" w:rsidRPr="00BB6760" w:rsidRDefault="00F47E70" w:rsidP="00E324B0">
      <w:pPr>
        <w:rPr>
          <w:b/>
          <w:sz w:val="20"/>
          <w:szCs w:val="20"/>
        </w:rPr>
      </w:pPr>
    </w:p>
    <w:p w:rsidR="005551C8" w:rsidRPr="00BB6760" w:rsidRDefault="005551C8" w:rsidP="007D7EE3">
      <w:pPr>
        <w:rPr>
          <w:b/>
          <w:sz w:val="20"/>
          <w:szCs w:val="20"/>
        </w:rPr>
      </w:pPr>
    </w:p>
    <w:sectPr w:rsidR="005551C8" w:rsidRPr="00BB6760" w:rsidSect="005A02BE">
      <w:pgSz w:w="12240" w:h="15840"/>
      <w:pgMar w:top="1267" w:right="1987" w:bottom="1267" w:left="198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362" w:rsidRDefault="00DF6362" w:rsidP="00FE193E">
      <w:r>
        <w:separator/>
      </w:r>
    </w:p>
  </w:endnote>
  <w:endnote w:type="continuationSeparator" w:id="0">
    <w:p w:rsidR="00DF6362" w:rsidRDefault="00DF6362" w:rsidP="00FE1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362" w:rsidRDefault="00DF6362" w:rsidP="00FE193E">
      <w:r>
        <w:separator/>
      </w:r>
    </w:p>
  </w:footnote>
  <w:footnote w:type="continuationSeparator" w:id="0">
    <w:p w:rsidR="00DF6362" w:rsidRDefault="00DF6362" w:rsidP="00FE1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07906"/>
    <w:multiLevelType w:val="hybridMultilevel"/>
    <w:tmpl w:val="3694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6C41F7"/>
    <w:rsid w:val="00001518"/>
    <w:rsid w:val="000015E4"/>
    <w:rsid w:val="000048DE"/>
    <w:rsid w:val="0001138B"/>
    <w:rsid w:val="000116AB"/>
    <w:rsid w:val="00012678"/>
    <w:rsid w:val="0001425E"/>
    <w:rsid w:val="00022151"/>
    <w:rsid w:val="00023578"/>
    <w:rsid w:val="00027021"/>
    <w:rsid w:val="00030D0A"/>
    <w:rsid w:val="0003471C"/>
    <w:rsid w:val="00052A04"/>
    <w:rsid w:val="00053CF1"/>
    <w:rsid w:val="000563D0"/>
    <w:rsid w:val="00057FBF"/>
    <w:rsid w:val="00060B08"/>
    <w:rsid w:val="00060E2A"/>
    <w:rsid w:val="000653A6"/>
    <w:rsid w:val="000669FB"/>
    <w:rsid w:val="000766C9"/>
    <w:rsid w:val="000816EC"/>
    <w:rsid w:val="00083F23"/>
    <w:rsid w:val="00087994"/>
    <w:rsid w:val="00091A56"/>
    <w:rsid w:val="000938BE"/>
    <w:rsid w:val="00093C2F"/>
    <w:rsid w:val="00094CF7"/>
    <w:rsid w:val="00094F4E"/>
    <w:rsid w:val="00095839"/>
    <w:rsid w:val="000A1A48"/>
    <w:rsid w:val="000A1D36"/>
    <w:rsid w:val="000A3F33"/>
    <w:rsid w:val="000A523A"/>
    <w:rsid w:val="000B156D"/>
    <w:rsid w:val="000C3CBA"/>
    <w:rsid w:val="000C4F43"/>
    <w:rsid w:val="000C60BE"/>
    <w:rsid w:val="000C6661"/>
    <w:rsid w:val="000D17D6"/>
    <w:rsid w:val="000D3644"/>
    <w:rsid w:val="000D3AAE"/>
    <w:rsid w:val="000D7372"/>
    <w:rsid w:val="000E670E"/>
    <w:rsid w:val="000E6A5F"/>
    <w:rsid w:val="000F443A"/>
    <w:rsid w:val="000F7625"/>
    <w:rsid w:val="0010741A"/>
    <w:rsid w:val="00120AC8"/>
    <w:rsid w:val="00121567"/>
    <w:rsid w:val="00122C8C"/>
    <w:rsid w:val="001236A4"/>
    <w:rsid w:val="001349F8"/>
    <w:rsid w:val="00141B1E"/>
    <w:rsid w:val="00144C70"/>
    <w:rsid w:val="00152FED"/>
    <w:rsid w:val="0015640D"/>
    <w:rsid w:val="001615B9"/>
    <w:rsid w:val="001633E3"/>
    <w:rsid w:val="0016393A"/>
    <w:rsid w:val="00165A9F"/>
    <w:rsid w:val="00170F99"/>
    <w:rsid w:val="0017321C"/>
    <w:rsid w:val="001736CB"/>
    <w:rsid w:val="00197F09"/>
    <w:rsid w:val="001A04DF"/>
    <w:rsid w:val="001A281C"/>
    <w:rsid w:val="001A4F5C"/>
    <w:rsid w:val="001A7DE4"/>
    <w:rsid w:val="001B180C"/>
    <w:rsid w:val="001B2A08"/>
    <w:rsid w:val="001B3B87"/>
    <w:rsid w:val="001B633A"/>
    <w:rsid w:val="001C0573"/>
    <w:rsid w:val="001C0C1D"/>
    <w:rsid w:val="001C6642"/>
    <w:rsid w:val="001E180C"/>
    <w:rsid w:val="001F1660"/>
    <w:rsid w:val="001F4DEB"/>
    <w:rsid w:val="001F777E"/>
    <w:rsid w:val="002019D3"/>
    <w:rsid w:val="0020393D"/>
    <w:rsid w:val="00204D5D"/>
    <w:rsid w:val="00206A45"/>
    <w:rsid w:val="00207374"/>
    <w:rsid w:val="00212A0C"/>
    <w:rsid w:val="00215E30"/>
    <w:rsid w:val="00222300"/>
    <w:rsid w:val="00230806"/>
    <w:rsid w:val="00230987"/>
    <w:rsid w:val="00231FAA"/>
    <w:rsid w:val="0023231C"/>
    <w:rsid w:val="002327CB"/>
    <w:rsid w:val="00247A85"/>
    <w:rsid w:val="00250996"/>
    <w:rsid w:val="00256F99"/>
    <w:rsid w:val="00264A3B"/>
    <w:rsid w:val="00270FEF"/>
    <w:rsid w:val="0027295F"/>
    <w:rsid w:val="0027526B"/>
    <w:rsid w:val="00280FBA"/>
    <w:rsid w:val="00290AD1"/>
    <w:rsid w:val="00291545"/>
    <w:rsid w:val="00296575"/>
    <w:rsid w:val="00296DA2"/>
    <w:rsid w:val="00297630"/>
    <w:rsid w:val="002A0BD9"/>
    <w:rsid w:val="002A4D61"/>
    <w:rsid w:val="002A5E1F"/>
    <w:rsid w:val="002B36BA"/>
    <w:rsid w:val="002B6CB6"/>
    <w:rsid w:val="002C2849"/>
    <w:rsid w:val="002C4F79"/>
    <w:rsid w:val="002C75DF"/>
    <w:rsid w:val="002D2489"/>
    <w:rsid w:val="002D2B69"/>
    <w:rsid w:val="002D7BF7"/>
    <w:rsid w:val="002E2876"/>
    <w:rsid w:val="002E5F27"/>
    <w:rsid w:val="002E67DC"/>
    <w:rsid w:val="002F69D7"/>
    <w:rsid w:val="002F6B24"/>
    <w:rsid w:val="0030674C"/>
    <w:rsid w:val="0031324C"/>
    <w:rsid w:val="003261BF"/>
    <w:rsid w:val="00326D67"/>
    <w:rsid w:val="0034031E"/>
    <w:rsid w:val="00340FA5"/>
    <w:rsid w:val="003420A2"/>
    <w:rsid w:val="00350DB8"/>
    <w:rsid w:val="003529FF"/>
    <w:rsid w:val="00357218"/>
    <w:rsid w:val="00360101"/>
    <w:rsid w:val="00364148"/>
    <w:rsid w:val="0036524B"/>
    <w:rsid w:val="003737AF"/>
    <w:rsid w:val="00377749"/>
    <w:rsid w:val="003824C3"/>
    <w:rsid w:val="00382FC3"/>
    <w:rsid w:val="00383F7A"/>
    <w:rsid w:val="0039028B"/>
    <w:rsid w:val="00391215"/>
    <w:rsid w:val="003A07ED"/>
    <w:rsid w:val="003A3B1F"/>
    <w:rsid w:val="003A4A2A"/>
    <w:rsid w:val="003B0A56"/>
    <w:rsid w:val="003B0B45"/>
    <w:rsid w:val="003B5EB4"/>
    <w:rsid w:val="003B665B"/>
    <w:rsid w:val="003C76DC"/>
    <w:rsid w:val="003D2699"/>
    <w:rsid w:val="003D7BFC"/>
    <w:rsid w:val="003E28ED"/>
    <w:rsid w:val="004022A1"/>
    <w:rsid w:val="004028E6"/>
    <w:rsid w:val="00402AAA"/>
    <w:rsid w:val="004034ED"/>
    <w:rsid w:val="00403F9F"/>
    <w:rsid w:val="00406262"/>
    <w:rsid w:val="00410D15"/>
    <w:rsid w:val="004115EB"/>
    <w:rsid w:val="00411C76"/>
    <w:rsid w:val="00415BB8"/>
    <w:rsid w:val="0042714C"/>
    <w:rsid w:val="00441DB7"/>
    <w:rsid w:val="00445010"/>
    <w:rsid w:val="004465EA"/>
    <w:rsid w:val="00451C41"/>
    <w:rsid w:val="00454436"/>
    <w:rsid w:val="00454FC7"/>
    <w:rsid w:val="004562B3"/>
    <w:rsid w:val="004565F0"/>
    <w:rsid w:val="00465DC1"/>
    <w:rsid w:val="004668B3"/>
    <w:rsid w:val="0046732D"/>
    <w:rsid w:val="00470A56"/>
    <w:rsid w:val="00477BA1"/>
    <w:rsid w:val="00483BA0"/>
    <w:rsid w:val="00484C0E"/>
    <w:rsid w:val="004851C5"/>
    <w:rsid w:val="00490090"/>
    <w:rsid w:val="00494556"/>
    <w:rsid w:val="00494627"/>
    <w:rsid w:val="0049504C"/>
    <w:rsid w:val="00497E7F"/>
    <w:rsid w:val="004A2030"/>
    <w:rsid w:val="004A2235"/>
    <w:rsid w:val="004A6960"/>
    <w:rsid w:val="004B0072"/>
    <w:rsid w:val="004B05D8"/>
    <w:rsid w:val="004B120E"/>
    <w:rsid w:val="004B638B"/>
    <w:rsid w:val="004B6482"/>
    <w:rsid w:val="004C01E5"/>
    <w:rsid w:val="004C4FDD"/>
    <w:rsid w:val="004D2152"/>
    <w:rsid w:val="004D68B4"/>
    <w:rsid w:val="004E1B88"/>
    <w:rsid w:val="004F4CFB"/>
    <w:rsid w:val="004F50D4"/>
    <w:rsid w:val="004F6443"/>
    <w:rsid w:val="00500187"/>
    <w:rsid w:val="00501939"/>
    <w:rsid w:val="00505491"/>
    <w:rsid w:val="00506663"/>
    <w:rsid w:val="005105C8"/>
    <w:rsid w:val="00516C45"/>
    <w:rsid w:val="0052521A"/>
    <w:rsid w:val="00526293"/>
    <w:rsid w:val="00531446"/>
    <w:rsid w:val="005374DE"/>
    <w:rsid w:val="00537843"/>
    <w:rsid w:val="005401AB"/>
    <w:rsid w:val="00542D58"/>
    <w:rsid w:val="00546102"/>
    <w:rsid w:val="00546E77"/>
    <w:rsid w:val="005551C8"/>
    <w:rsid w:val="00555307"/>
    <w:rsid w:val="005606FB"/>
    <w:rsid w:val="00560C3D"/>
    <w:rsid w:val="00561ED4"/>
    <w:rsid w:val="00562736"/>
    <w:rsid w:val="005628B7"/>
    <w:rsid w:val="00565120"/>
    <w:rsid w:val="00584247"/>
    <w:rsid w:val="0058611D"/>
    <w:rsid w:val="00586198"/>
    <w:rsid w:val="00586EFC"/>
    <w:rsid w:val="00591C5B"/>
    <w:rsid w:val="0059449B"/>
    <w:rsid w:val="00596AE6"/>
    <w:rsid w:val="005A02BE"/>
    <w:rsid w:val="005A21CC"/>
    <w:rsid w:val="005A21E1"/>
    <w:rsid w:val="005A7691"/>
    <w:rsid w:val="005B5DB5"/>
    <w:rsid w:val="005B60D1"/>
    <w:rsid w:val="005B66B4"/>
    <w:rsid w:val="005C11A4"/>
    <w:rsid w:val="005C237D"/>
    <w:rsid w:val="005C3715"/>
    <w:rsid w:val="005C6815"/>
    <w:rsid w:val="005C6987"/>
    <w:rsid w:val="005D2E6F"/>
    <w:rsid w:val="005D2F46"/>
    <w:rsid w:val="005D4681"/>
    <w:rsid w:val="005D696C"/>
    <w:rsid w:val="005E7E13"/>
    <w:rsid w:val="005F5343"/>
    <w:rsid w:val="005F5EB4"/>
    <w:rsid w:val="005F6E8B"/>
    <w:rsid w:val="00601AFB"/>
    <w:rsid w:val="00606DC5"/>
    <w:rsid w:val="00607E3D"/>
    <w:rsid w:val="00611216"/>
    <w:rsid w:val="006124E3"/>
    <w:rsid w:val="00612E82"/>
    <w:rsid w:val="006138A4"/>
    <w:rsid w:val="00617EAD"/>
    <w:rsid w:val="00624133"/>
    <w:rsid w:val="00626F4F"/>
    <w:rsid w:val="0062799D"/>
    <w:rsid w:val="0064017B"/>
    <w:rsid w:val="00644F73"/>
    <w:rsid w:val="0064615E"/>
    <w:rsid w:val="00647F95"/>
    <w:rsid w:val="00650887"/>
    <w:rsid w:val="00653D87"/>
    <w:rsid w:val="00655367"/>
    <w:rsid w:val="0066709E"/>
    <w:rsid w:val="00672EEB"/>
    <w:rsid w:val="00673F24"/>
    <w:rsid w:val="00674F1C"/>
    <w:rsid w:val="00683748"/>
    <w:rsid w:val="00684688"/>
    <w:rsid w:val="006862EB"/>
    <w:rsid w:val="00686984"/>
    <w:rsid w:val="0068767E"/>
    <w:rsid w:val="00691025"/>
    <w:rsid w:val="00695E1F"/>
    <w:rsid w:val="006A16A9"/>
    <w:rsid w:val="006A3799"/>
    <w:rsid w:val="006B68EA"/>
    <w:rsid w:val="006C41F7"/>
    <w:rsid w:val="006C7886"/>
    <w:rsid w:val="006D0FEB"/>
    <w:rsid w:val="006D19C0"/>
    <w:rsid w:val="006D6A07"/>
    <w:rsid w:val="006F15E2"/>
    <w:rsid w:val="006F2978"/>
    <w:rsid w:val="006F3421"/>
    <w:rsid w:val="006F3A53"/>
    <w:rsid w:val="006F4396"/>
    <w:rsid w:val="006F5EB5"/>
    <w:rsid w:val="006F635A"/>
    <w:rsid w:val="007005B6"/>
    <w:rsid w:val="00713B52"/>
    <w:rsid w:val="00714CAC"/>
    <w:rsid w:val="007252C7"/>
    <w:rsid w:val="00726974"/>
    <w:rsid w:val="007313FB"/>
    <w:rsid w:val="00734F00"/>
    <w:rsid w:val="007367D6"/>
    <w:rsid w:val="00736AA1"/>
    <w:rsid w:val="0074019F"/>
    <w:rsid w:val="00743333"/>
    <w:rsid w:val="00744173"/>
    <w:rsid w:val="007457AE"/>
    <w:rsid w:val="00747394"/>
    <w:rsid w:val="00747A90"/>
    <w:rsid w:val="00747DD0"/>
    <w:rsid w:val="00761966"/>
    <w:rsid w:val="00761D0E"/>
    <w:rsid w:val="007701C8"/>
    <w:rsid w:val="007731EC"/>
    <w:rsid w:val="00783BA3"/>
    <w:rsid w:val="00785382"/>
    <w:rsid w:val="00786A8E"/>
    <w:rsid w:val="00790744"/>
    <w:rsid w:val="0079131B"/>
    <w:rsid w:val="00792C9B"/>
    <w:rsid w:val="00794B33"/>
    <w:rsid w:val="0079550B"/>
    <w:rsid w:val="007B1F5E"/>
    <w:rsid w:val="007B3B4B"/>
    <w:rsid w:val="007C5089"/>
    <w:rsid w:val="007C6C43"/>
    <w:rsid w:val="007D467E"/>
    <w:rsid w:val="007D4B0B"/>
    <w:rsid w:val="007D60A8"/>
    <w:rsid w:val="007D6662"/>
    <w:rsid w:val="007D72D3"/>
    <w:rsid w:val="007D7EE3"/>
    <w:rsid w:val="007E00A6"/>
    <w:rsid w:val="007F0B1D"/>
    <w:rsid w:val="007F4653"/>
    <w:rsid w:val="007F56C8"/>
    <w:rsid w:val="007F754C"/>
    <w:rsid w:val="00803705"/>
    <w:rsid w:val="00816C47"/>
    <w:rsid w:val="00816F57"/>
    <w:rsid w:val="00826105"/>
    <w:rsid w:val="00826978"/>
    <w:rsid w:val="00837225"/>
    <w:rsid w:val="00843DC1"/>
    <w:rsid w:val="00850525"/>
    <w:rsid w:val="0086090B"/>
    <w:rsid w:val="008610A5"/>
    <w:rsid w:val="0086248A"/>
    <w:rsid w:val="0086450B"/>
    <w:rsid w:val="008723CA"/>
    <w:rsid w:val="008733EB"/>
    <w:rsid w:val="00874380"/>
    <w:rsid w:val="0087730B"/>
    <w:rsid w:val="00880814"/>
    <w:rsid w:val="00880E73"/>
    <w:rsid w:val="00892659"/>
    <w:rsid w:val="0089347D"/>
    <w:rsid w:val="008A1223"/>
    <w:rsid w:val="008A4AE6"/>
    <w:rsid w:val="008A4F73"/>
    <w:rsid w:val="008B18C7"/>
    <w:rsid w:val="008C0A1E"/>
    <w:rsid w:val="008C6EB8"/>
    <w:rsid w:val="008C7F3C"/>
    <w:rsid w:val="008D2455"/>
    <w:rsid w:val="008D56D0"/>
    <w:rsid w:val="008D5EFD"/>
    <w:rsid w:val="008E1F05"/>
    <w:rsid w:val="008E70AC"/>
    <w:rsid w:val="008F174E"/>
    <w:rsid w:val="008F7426"/>
    <w:rsid w:val="0090056C"/>
    <w:rsid w:val="00900EA3"/>
    <w:rsid w:val="00905A4C"/>
    <w:rsid w:val="009112D1"/>
    <w:rsid w:val="009123F7"/>
    <w:rsid w:val="00912637"/>
    <w:rsid w:val="009147B5"/>
    <w:rsid w:val="00916DA9"/>
    <w:rsid w:val="009216F6"/>
    <w:rsid w:val="00922FDB"/>
    <w:rsid w:val="00924D73"/>
    <w:rsid w:val="00940C68"/>
    <w:rsid w:val="009518C9"/>
    <w:rsid w:val="00953693"/>
    <w:rsid w:val="0096063C"/>
    <w:rsid w:val="00960845"/>
    <w:rsid w:val="00962392"/>
    <w:rsid w:val="0096356E"/>
    <w:rsid w:val="00970A29"/>
    <w:rsid w:val="00975D9E"/>
    <w:rsid w:val="009843C7"/>
    <w:rsid w:val="00984F5B"/>
    <w:rsid w:val="00987A82"/>
    <w:rsid w:val="00987C05"/>
    <w:rsid w:val="0099222F"/>
    <w:rsid w:val="00992BC1"/>
    <w:rsid w:val="00993034"/>
    <w:rsid w:val="00996F96"/>
    <w:rsid w:val="009A3108"/>
    <w:rsid w:val="009B1DED"/>
    <w:rsid w:val="009B3701"/>
    <w:rsid w:val="009B7B9F"/>
    <w:rsid w:val="009B7FE3"/>
    <w:rsid w:val="009C376A"/>
    <w:rsid w:val="009D6798"/>
    <w:rsid w:val="009E0C12"/>
    <w:rsid w:val="009F2BBD"/>
    <w:rsid w:val="009F7004"/>
    <w:rsid w:val="00A0131E"/>
    <w:rsid w:val="00A04F9C"/>
    <w:rsid w:val="00A06230"/>
    <w:rsid w:val="00A0729A"/>
    <w:rsid w:val="00A10484"/>
    <w:rsid w:val="00A107D8"/>
    <w:rsid w:val="00A11C98"/>
    <w:rsid w:val="00A15677"/>
    <w:rsid w:val="00A1662F"/>
    <w:rsid w:val="00A20C7C"/>
    <w:rsid w:val="00A26881"/>
    <w:rsid w:val="00A31425"/>
    <w:rsid w:val="00A318C5"/>
    <w:rsid w:val="00A339C5"/>
    <w:rsid w:val="00A50FB0"/>
    <w:rsid w:val="00A64BE7"/>
    <w:rsid w:val="00A70D2D"/>
    <w:rsid w:val="00A9020A"/>
    <w:rsid w:val="00A95840"/>
    <w:rsid w:val="00A95F98"/>
    <w:rsid w:val="00A96BDE"/>
    <w:rsid w:val="00A971B8"/>
    <w:rsid w:val="00A971CC"/>
    <w:rsid w:val="00A97663"/>
    <w:rsid w:val="00AA076D"/>
    <w:rsid w:val="00AA15D2"/>
    <w:rsid w:val="00AB4DCB"/>
    <w:rsid w:val="00AC6F4A"/>
    <w:rsid w:val="00AD156D"/>
    <w:rsid w:val="00AD2E93"/>
    <w:rsid w:val="00AE0B61"/>
    <w:rsid w:val="00AF1C3D"/>
    <w:rsid w:val="00AF29AD"/>
    <w:rsid w:val="00AF2B6A"/>
    <w:rsid w:val="00AF3BF6"/>
    <w:rsid w:val="00B00181"/>
    <w:rsid w:val="00B0576E"/>
    <w:rsid w:val="00B127E6"/>
    <w:rsid w:val="00B222FB"/>
    <w:rsid w:val="00B2713A"/>
    <w:rsid w:val="00B336C6"/>
    <w:rsid w:val="00B36FD9"/>
    <w:rsid w:val="00B43333"/>
    <w:rsid w:val="00B53AEB"/>
    <w:rsid w:val="00B549A2"/>
    <w:rsid w:val="00B559B0"/>
    <w:rsid w:val="00B611BB"/>
    <w:rsid w:val="00B6132D"/>
    <w:rsid w:val="00B6379C"/>
    <w:rsid w:val="00B63C09"/>
    <w:rsid w:val="00B63FBD"/>
    <w:rsid w:val="00B65739"/>
    <w:rsid w:val="00B72183"/>
    <w:rsid w:val="00B75022"/>
    <w:rsid w:val="00B76B87"/>
    <w:rsid w:val="00B9583F"/>
    <w:rsid w:val="00B96817"/>
    <w:rsid w:val="00BA2537"/>
    <w:rsid w:val="00BA6B35"/>
    <w:rsid w:val="00BB1E51"/>
    <w:rsid w:val="00BB43ED"/>
    <w:rsid w:val="00BB6760"/>
    <w:rsid w:val="00BC7A2C"/>
    <w:rsid w:val="00BD4A99"/>
    <w:rsid w:val="00BD5B59"/>
    <w:rsid w:val="00BD5D0F"/>
    <w:rsid w:val="00BE23F1"/>
    <w:rsid w:val="00BE723F"/>
    <w:rsid w:val="00BF1647"/>
    <w:rsid w:val="00BF2D8A"/>
    <w:rsid w:val="00BF5304"/>
    <w:rsid w:val="00C063AF"/>
    <w:rsid w:val="00C073C4"/>
    <w:rsid w:val="00C07917"/>
    <w:rsid w:val="00C17074"/>
    <w:rsid w:val="00C17BED"/>
    <w:rsid w:val="00C234EC"/>
    <w:rsid w:val="00C253A2"/>
    <w:rsid w:val="00C26D43"/>
    <w:rsid w:val="00C323C9"/>
    <w:rsid w:val="00C40E81"/>
    <w:rsid w:val="00C43220"/>
    <w:rsid w:val="00C47797"/>
    <w:rsid w:val="00C50C48"/>
    <w:rsid w:val="00C56E3F"/>
    <w:rsid w:val="00C61EBD"/>
    <w:rsid w:val="00C64EFF"/>
    <w:rsid w:val="00C675E1"/>
    <w:rsid w:val="00C67C29"/>
    <w:rsid w:val="00C7355E"/>
    <w:rsid w:val="00C7504A"/>
    <w:rsid w:val="00C879C2"/>
    <w:rsid w:val="00C925E0"/>
    <w:rsid w:val="00CA07BC"/>
    <w:rsid w:val="00CA3B23"/>
    <w:rsid w:val="00CB10E8"/>
    <w:rsid w:val="00CC2DA5"/>
    <w:rsid w:val="00CC304A"/>
    <w:rsid w:val="00CC7540"/>
    <w:rsid w:val="00CE131F"/>
    <w:rsid w:val="00CE1F2A"/>
    <w:rsid w:val="00CE26FB"/>
    <w:rsid w:val="00CE2E0C"/>
    <w:rsid w:val="00CE37FB"/>
    <w:rsid w:val="00CE624B"/>
    <w:rsid w:val="00CF10E8"/>
    <w:rsid w:val="00CF438B"/>
    <w:rsid w:val="00D11B65"/>
    <w:rsid w:val="00D200B9"/>
    <w:rsid w:val="00D208ED"/>
    <w:rsid w:val="00D311E6"/>
    <w:rsid w:val="00D36598"/>
    <w:rsid w:val="00D4304B"/>
    <w:rsid w:val="00D45F85"/>
    <w:rsid w:val="00D53A81"/>
    <w:rsid w:val="00D62C53"/>
    <w:rsid w:val="00D6355F"/>
    <w:rsid w:val="00D7484F"/>
    <w:rsid w:val="00D85301"/>
    <w:rsid w:val="00D91AEE"/>
    <w:rsid w:val="00D93722"/>
    <w:rsid w:val="00D93971"/>
    <w:rsid w:val="00DA26E4"/>
    <w:rsid w:val="00DA5200"/>
    <w:rsid w:val="00DA7269"/>
    <w:rsid w:val="00DA7875"/>
    <w:rsid w:val="00DB13C8"/>
    <w:rsid w:val="00DB31B5"/>
    <w:rsid w:val="00DB407B"/>
    <w:rsid w:val="00DB4261"/>
    <w:rsid w:val="00DB632F"/>
    <w:rsid w:val="00DC71F0"/>
    <w:rsid w:val="00DD143D"/>
    <w:rsid w:val="00DF1B1A"/>
    <w:rsid w:val="00DF5A3C"/>
    <w:rsid w:val="00DF6362"/>
    <w:rsid w:val="00E03432"/>
    <w:rsid w:val="00E05729"/>
    <w:rsid w:val="00E070B0"/>
    <w:rsid w:val="00E11909"/>
    <w:rsid w:val="00E135D3"/>
    <w:rsid w:val="00E223DD"/>
    <w:rsid w:val="00E229BE"/>
    <w:rsid w:val="00E30BCA"/>
    <w:rsid w:val="00E324B0"/>
    <w:rsid w:val="00E35D0E"/>
    <w:rsid w:val="00E434AA"/>
    <w:rsid w:val="00E51283"/>
    <w:rsid w:val="00E525B1"/>
    <w:rsid w:val="00E56717"/>
    <w:rsid w:val="00E56BCA"/>
    <w:rsid w:val="00E629C6"/>
    <w:rsid w:val="00E66F89"/>
    <w:rsid w:val="00E81645"/>
    <w:rsid w:val="00E82A91"/>
    <w:rsid w:val="00E82AC4"/>
    <w:rsid w:val="00E91DBD"/>
    <w:rsid w:val="00E96458"/>
    <w:rsid w:val="00EA4C9F"/>
    <w:rsid w:val="00EA6951"/>
    <w:rsid w:val="00EA76D4"/>
    <w:rsid w:val="00EB29BA"/>
    <w:rsid w:val="00EC47E5"/>
    <w:rsid w:val="00EC4BE6"/>
    <w:rsid w:val="00EC5C0A"/>
    <w:rsid w:val="00ED16A4"/>
    <w:rsid w:val="00ED1EE1"/>
    <w:rsid w:val="00ED3BA7"/>
    <w:rsid w:val="00EE4D47"/>
    <w:rsid w:val="00EE566A"/>
    <w:rsid w:val="00EE73A8"/>
    <w:rsid w:val="00EF20EF"/>
    <w:rsid w:val="00EF29D7"/>
    <w:rsid w:val="00EF37A0"/>
    <w:rsid w:val="00F02BAF"/>
    <w:rsid w:val="00F07F37"/>
    <w:rsid w:val="00F10F95"/>
    <w:rsid w:val="00F151EA"/>
    <w:rsid w:val="00F163BF"/>
    <w:rsid w:val="00F21AEE"/>
    <w:rsid w:val="00F22473"/>
    <w:rsid w:val="00F224F6"/>
    <w:rsid w:val="00F2489A"/>
    <w:rsid w:val="00F27480"/>
    <w:rsid w:val="00F33935"/>
    <w:rsid w:val="00F40993"/>
    <w:rsid w:val="00F45787"/>
    <w:rsid w:val="00F47E70"/>
    <w:rsid w:val="00F52B84"/>
    <w:rsid w:val="00F52C02"/>
    <w:rsid w:val="00F65D5F"/>
    <w:rsid w:val="00F71871"/>
    <w:rsid w:val="00F77743"/>
    <w:rsid w:val="00F91B60"/>
    <w:rsid w:val="00F93585"/>
    <w:rsid w:val="00F93BCC"/>
    <w:rsid w:val="00F952C3"/>
    <w:rsid w:val="00FA592F"/>
    <w:rsid w:val="00FA7FD4"/>
    <w:rsid w:val="00FB2F90"/>
    <w:rsid w:val="00FB4376"/>
    <w:rsid w:val="00FC0677"/>
    <w:rsid w:val="00FC4B56"/>
    <w:rsid w:val="00FC6682"/>
    <w:rsid w:val="00FC7FD5"/>
    <w:rsid w:val="00FD231D"/>
    <w:rsid w:val="00FD4DC3"/>
    <w:rsid w:val="00FD6183"/>
    <w:rsid w:val="00FD6C5F"/>
    <w:rsid w:val="00FD765B"/>
    <w:rsid w:val="00FE193E"/>
    <w:rsid w:val="00FE2397"/>
    <w:rsid w:val="00FE6096"/>
    <w:rsid w:val="00FE629D"/>
    <w:rsid w:val="00FF033E"/>
    <w:rsid w:val="00FF07A8"/>
    <w:rsid w:val="00FF1454"/>
    <w:rsid w:val="00FF25E1"/>
    <w:rsid w:val="00FF7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ED"/>
    <w:rPr>
      <w:color w:val="0000FF" w:themeColor="hyperlink"/>
      <w:u w:val="single"/>
    </w:rPr>
  </w:style>
  <w:style w:type="character" w:styleId="Strong">
    <w:name w:val="Strong"/>
    <w:basedOn w:val="DefaultParagraphFont"/>
    <w:uiPriority w:val="22"/>
    <w:qFormat/>
    <w:rsid w:val="00785382"/>
    <w:rPr>
      <w:b/>
      <w:bCs/>
    </w:rPr>
  </w:style>
  <w:style w:type="paragraph" w:styleId="NormalWeb">
    <w:name w:val="Normal (Web)"/>
    <w:basedOn w:val="Normal"/>
    <w:uiPriority w:val="99"/>
    <w:unhideWhenUsed/>
    <w:rsid w:val="00001518"/>
    <w:pPr>
      <w:spacing w:before="100" w:beforeAutospacing="1" w:after="100" w:afterAutospacing="1"/>
      <w:jc w:val="left"/>
    </w:pPr>
    <w:rPr>
      <w:rFonts w:ascii="Verdana" w:eastAsia="Times New Roman" w:hAnsi="Verdana"/>
    </w:rPr>
  </w:style>
  <w:style w:type="character" w:styleId="CommentReference">
    <w:name w:val="annotation reference"/>
    <w:basedOn w:val="DefaultParagraphFont"/>
    <w:uiPriority w:val="99"/>
    <w:semiHidden/>
    <w:unhideWhenUsed/>
    <w:rsid w:val="00996F96"/>
    <w:rPr>
      <w:sz w:val="16"/>
      <w:szCs w:val="16"/>
    </w:rPr>
  </w:style>
  <w:style w:type="paragraph" w:styleId="CommentText">
    <w:name w:val="annotation text"/>
    <w:basedOn w:val="Normal"/>
    <w:link w:val="CommentTextChar"/>
    <w:uiPriority w:val="99"/>
    <w:semiHidden/>
    <w:unhideWhenUsed/>
    <w:rsid w:val="00996F96"/>
    <w:rPr>
      <w:sz w:val="20"/>
      <w:szCs w:val="20"/>
    </w:rPr>
  </w:style>
  <w:style w:type="character" w:customStyle="1" w:styleId="CommentTextChar">
    <w:name w:val="Comment Text Char"/>
    <w:basedOn w:val="DefaultParagraphFont"/>
    <w:link w:val="CommentText"/>
    <w:uiPriority w:val="99"/>
    <w:semiHidden/>
    <w:rsid w:val="00996F96"/>
    <w:rPr>
      <w:sz w:val="20"/>
      <w:szCs w:val="20"/>
    </w:rPr>
  </w:style>
  <w:style w:type="paragraph" w:styleId="CommentSubject">
    <w:name w:val="annotation subject"/>
    <w:basedOn w:val="CommentText"/>
    <w:next w:val="CommentText"/>
    <w:link w:val="CommentSubjectChar"/>
    <w:uiPriority w:val="99"/>
    <w:semiHidden/>
    <w:unhideWhenUsed/>
    <w:rsid w:val="00996F96"/>
    <w:rPr>
      <w:b/>
      <w:bCs/>
    </w:rPr>
  </w:style>
  <w:style w:type="character" w:customStyle="1" w:styleId="CommentSubjectChar">
    <w:name w:val="Comment Subject Char"/>
    <w:basedOn w:val="CommentTextChar"/>
    <w:link w:val="CommentSubject"/>
    <w:uiPriority w:val="99"/>
    <w:semiHidden/>
    <w:rsid w:val="00996F96"/>
    <w:rPr>
      <w:b/>
      <w:bCs/>
    </w:rPr>
  </w:style>
  <w:style w:type="paragraph" w:styleId="BalloonText">
    <w:name w:val="Balloon Text"/>
    <w:basedOn w:val="Normal"/>
    <w:link w:val="BalloonTextChar"/>
    <w:uiPriority w:val="99"/>
    <w:semiHidden/>
    <w:unhideWhenUsed/>
    <w:rsid w:val="00996F96"/>
    <w:rPr>
      <w:rFonts w:ascii="Tahoma" w:hAnsi="Tahoma" w:cs="Tahoma"/>
      <w:sz w:val="16"/>
      <w:szCs w:val="16"/>
    </w:rPr>
  </w:style>
  <w:style w:type="character" w:customStyle="1" w:styleId="BalloonTextChar">
    <w:name w:val="Balloon Text Char"/>
    <w:basedOn w:val="DefaultParagraphFont"/>
    <w:link w:val="BalloonText"/>
    <w:uiPriority w:val="99"/>
    <w:semiHidden/>
    <w:rsid w:val="00996F96"/>
    <w:rPr>
      <w:rFonts w:ascii="Tahoma" w:hAnsi="Tahoma" w:cs="Tahoma"/>
      <w:sz w:val="16"/>
      <w:szCs w:val="16"/>
    </w:rPr>
  </w:style>
  <w:style w:type="character" w:styleId="Emphasis">
    <w:name w:val="Emphasis"/>
    <w:basedOn w:val="DefaultParagraphFont"/>
    <w:uiPriority w:val="20"/>
    <w:qFormat/>
    <w:rsid w:val="001F1660"/>
    <w:rPr>
      <w:i/>
      <w:iCs/>
    </w:rPr>
  </w:style>
  <w:style w:type="paragraph" w:styleId="FootnoteText">
    <w:name w:val="footnote text"/>
    <w:basedOn w:val="Normal"/>
    <w:link w:val="FootnoteTextChar"/>
    <w:uiPriority w:val="99"/>
    <w:semiHidden/>
    <w:unhideWhenUsed/>
    <w:rsid w:val="00FE193E"/>
    <w:rPr>
      <w:sz w:val="20"/>
      <w:szCs w:val="20"/>
    </w:rPr>
  </w:style>
  <w:style w:type="character" w:customStyle="1" w:styleId="FootnoteTextChar">
    <w:name w:val="Footnote Text Char"/>
    <w:basedOn w:val="DefaultParagraphFont"/>
    <w:link w:val="FootnoteText"/>
    <w:uiPriority w:val="99"/>
    <w:semiHidden/>
    <w:rsid w:val="00FE193E"/>
    <w:rPr>
      <w:sz w:val="20"/>
      <w:szCs w:val="20"/>
    </w:rPr>
  </w:style>
  <w:style w:type="character" w:styleId="FootnoteReference">
    <w:name w:val="footnote reference"/>
    <w:basedOn w:val="DefaultParagraphFont"/>
    <w:uiPriority w:val="99"/>
    <w:semiHidden/>
    <w:unhideWhenUsed/>
    <w:rsid w:val="00FE193E"/>
    <w:rPr>
      <w:vertAlign w:val="superscript"/>
    </w:rPr>
  </w:style>
  <w:style w:type="table" w:styleId="TableGrid">
    <w:name w:val="Table Grid"/>
    <w:basedOn w:val="TableNormal"/>
    <w:uiPriority w:val="59"/>
    <w:rsid w:val="00004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2D7BF7"/>
    <w:rPr>
      <w:sz w:val="20"/>
      <w:szCs w:val="20"/>
    </w:rPr>
  </w:style>
  <w:style w:type="character" w:customStyle="1" w:styleId="EndnoteTextChar">
    <w:name w:val="Endnote Text Char"/>
    <w:basedOn w:val="DefaultParagraphFont"/>
    <w:link w:val="EndnoteText"/>
    <w:uiPriority w:val="99"/>
    <w:semiHidden/>
    <w:rsid w:val="002D7BF7"/>
    <w:rPr>
      <w:sz w:val="20"/>
      <w:szCs w:val="20"/>
    </w:rPr>
  </w:style>
  <w:style w:type="character" w:styleId="EndnoteReference">
    <w:name w:val="endnote reference"/>
    <w:basedOn w:val="DefaultParagraphFont"/>
    <w:uiPriority w:val="99"/>
    <w:semiHidden/>
    <w:unhideWhenUsed/>
    <w:rsid w:val="002D7BF7"/>
    <w:rPr>
      <w:vertAlign w:val="superscript"/>
    </w:rPr>
  </w:style>
  <w:style w:type="paragraph" w:styleId="Header">
    <w:name w:val="header"/>
    <w:basedOn w:val="Normal"/>
    <w:link w:val="HeaderChar"/>
    <w:uiPriority w:val="99"/>
    <w:semiHidden/>
    <w:unhideWhenUsed/>
    <w:rsid w:val="004022A1"/>
    <w:pPr>
      <w:tabs>
        <w:tab w:val="center" w:pos="4680"/>
        <w:tab w:val="right" w:pos="9360"/>
      </w:tabs>
    </w:pPr>
  </w:style>
  <w:style w:type="character" w:customStyle="1" w:styleId="HeaderChar">
    <w:name w:val="Header Char"/>
    <w:basedOn w:val="DefaultParagraphFont"/>
    <w:link w:val="Header"/>
    <w:uiPriority w:val="99"/>
    <w:semiHidden/>
    <w:rsid w:val="004022A1"/>
  </w:style>
  <w:style w:type="paragraph" w:styleId="Footer">
    <w:name w:val="footer"/>
    <w:basedOn w:val="Normal"/>
    <w:link w:val="FooterChar"/>
    <w:uiPriority w:val="99"/>
    <w:unhideWhenUsed/>
    <w:rsid w:val="004022A1"/>
    <w:pPr>
      <w:tabs>
        <w:tab w:val="center" w:pos="4680"/>
        <w:tab w:val="right" w:pos="9360"/>
      </w:tabs>
    </w:pPr>
  </w:style>
  <w:style w:type="character" w:customStyle="1" w:styleId="FooterChar">
    <w:name w:val="Footer Char"/>
    <w:basedOn w:val="DefaultParagraphFont"/>
    <w:link w:val="Footer"/>
    <w:uiPriority w:val="99"/>
    <w:rsid w:val="004022A1"/>
  </w:style>
  <w:style w:type="character" w:customStyle="1" w:styleId="apple-style-span">
    <w:name w:val="apple-style-span"/>
    <w:basedOn w:val="DefaultParagraphFont"/>
    <w:rsid w:val="005F6E8B"/>
  </w:style>
  <w:style w:type="paragraph" w:styleId="ListParagraph">
    <w:name w:val="List Paragraph"/>
    <w:basedOn w:val="Normal"/>
    <w:uiPriority w:val="34"/>
    <w:qFormat/>
    <w:rsid w:val="00617EAD"/>
    <w:pPr>
      <w:ind w:left="720"/>
      <w:contextualSpacing/>
    </w:pPr>
  </w:style>
</w:styles>
</file>

<file path=word/webSettings.xml><?xml version="1.0" encoding="utf-8"?>
<w:webSettings xmlns:r="http://schemas.openxmlformats.org/officeDocument/2006/relationships" xmlns:w="http://schemas.openxmlformats.org/wordprocessingml/2006/main">
  <w:divs>
    <w:div w:id="10646532">
      <w:bodyDiv w:val="1"/>
      <w:marLeft w:val="0"/>
      <w:marRight w:val="0"/>
      <w:marTop w:val="0"/>
      <w:marBottom w:val="0"/>
      <w:divBdr>
        <w:top w:val="none" w:sz="0" w:space="0" w:color="auto"/>
        <w:left w:val="none" w:sz="0" w:space="0" w:color="auto"/>
        <w:bottom w:val="none" w:sz="0" w:space="0" w:color="auto"/>
        <w:right w:val="none" w:sz="0" w:space="0" w:color="auto"/>
      </w:divBdr>
      <w:divsChild>
        <w:div w:id="1853565922">
          <w:marLeft w:val="0"/>
          <w:marRight w:val="0"/>
          <w:marTop w:val="0"/>
          <w:marBottom w:val="0"/>
          <w:divBdr>
            <w:top w:val="none" w:sz="0" w:space="0" w:color="auto"/>
            <w:left w:val="none" w:sz="0" w:space="0" w:color="auto"/>
            <w:bottom w:val="none" w:sz="0" w:space="0" w:color="auto"/>
            <w:right w:val="none" w:sz="0" w:space="0" w:color="auto"/>
          </w:divBdr>
          <w:divsChild>
            <w:div w:id="1403680269">
              <w:marLeft w:val="0"/>
              <w:marRight w:val="0"/>
              <w:marTop w:val="0"/>
              <w:marBottom w:val="0"/>
              <w:divBdr>
                <w:top w:val="none" w:sz="0" w:space="0" w:color="auto"/>
                <w:left w:val="none" w:sz="0" w:space="0" w:color="auto"/>
                <w:bottom w:val="none" w:sz="0" w:space="0" w:color="auto"/>
                <w:right w:val="none" w:sz="0" w:space="0" w:color="auto"/>
              </w:divBdr>
              <w:divsChild>
                <w:div w:id="371923879">
                  <w:marLeft w:val="0"/>
                  <w:marRight w:val="0"/>
                  <w:marTop w:val="0"/>
                  <w:marBottom w:val="0"/>
                  <w:divBdr>
                    <w:top w:val="none" w:sz="0" w:space="0" w:color="auto"/>
                    <w:left w:val="none" w:sz="0" w:space="0" w:color="auto"/>
                    <w:bottom w:val="none" w:sz="0" w:space="0" w:color="auto"/>
                    <w:right w:val="none" w:sz="0" w:space="0" w:color="auto"/>
                  </w:divBdr>
                  <w:divsChild>
                    <w:div w:id="1327250393">
                      <w:marLeft w:val="0"/>
                      <w:marRight w:val="0"/>
                      <w:marTop w:val="0"/>
                      <w:marBottom w:val="0"/>
                      <w:divBdr>
                        <w:top w:val="none" w:sz="0" w:space="0" w:color="auto"/>
                        <w:left w:val="none" w:sz="0" w:space="0" w:color="auto"/>
                        <w:bottom w:val="none" w:sz="0" w:space="0" w:color="auto"/>
                        <w:right w:val="none" w:sz="0" w:space="0" w:color="auto"/>
                      </w:divBdr>
                      <w:divsChild>
                        <w:div w:id="125126706">
                          <w:marLeft w:val="0"/>
                          <w:marRight w:val="0"/>
                          <w:marTop w:val="0"/>
                          <w:marBottom w:val="0"/>
                          <w:divBdr>
                            <w:top w:val="none" w:sz="0" w:space="0" w:color="auto"/>
                            <w:left w:val="none" w:sz="0" w:space="0" w:color="auto"/>
                            <w:bottom w:val="none" w:sz="0" w:space="0" w:color="auto"/>
                            <w:right w:val="none" w:sz="0" w:space="0" w:color="auto"/>
                          </w:divBdr>
                          <w:divsChild>
                            <w:div w:id="966473538">
                              <w:marLeft w:val="0"/>
                              <w:marRight w:val="0"/>
                              <w:marTop w:val="100"/>
                              <w:marBottom w:val="100"/>
                              <w:divBdr>
                                <w:top w:val="none" w:sz="0" w:space="0" w:color="auto"/>
                                <w:left w:val="none" w:sz="0" w:space="0" w:color="auto"/>
                                <w:bottom w:val="none" w:sz="0" w:space="0" w:color="auto"/>
                                <w:right w:val="none" w:sz="0" w:space="0" w:color="auto"/>
                              </w:divBdr>
                              <w:divsChild>
                                <w:div w:id="537399529">
                                  <w:marLeft w:val="0"/>
                                  <w:marRight w:val="0"/>
                                  <w:marTop w:val="0"/>
                                  <w:marBottom w:val="0"/>
                                  <w:divBdr>
                                    <w:top w:val="single" w:sz="2" w:space="0" w:color="CCCCCC"/>
                                    <w:left w:val="none" w:sz="0" w:space="0" w:color="auto"/>
                                    <w:bottom w:val="none" w:sz="0" w:space="0" w:color="auto"/>
                                    <w:right w:val="none" w:sz="0" w:space="0" w:color="auto"/>
                                  </w:divBdr>
                                  <w:divsChild>
                                    <w:div w:id="1050763161">
                                      <w:marLeft w:val="0"/>
                                      <w:marRight w:val="0"/>
                                      <w:marTop w:val="79"/>
                                      <w:marBottom w:val="79"/>
                                      <w:divBdr>
                                        <w:top w:val="none" w:sz="0" w:space="0" w:color="auto"/>
                                        <w:left w:val="none" w:sz="0" w:space="0" w:color="auto"/>
                                        <w:bottom w:val="none" w:sz="0" w:space="0" w:color="auto"/>
                                        <w:right w:val="none" w:sz="0" w:space="0" w:color="auto"/>
                                      </w:divBdr>
                                      <w:divsChild>
                                        <w:div w:id="1349790484">
                                          <w:marLeft w:val="0"/>
                                          <w:marRight w:val="0"/>
                                          <w:marTop w:val="0"/>
                                          <w:marBottom w:val="0"/>
                                          <w:divBdr>
                                            <w:top w:val="none" w:sz="0" w:space="0" w:color="auto"/>
                                            <w:left w:val="none" w:sz="0" w:space="0" w:color="auto"/>
                                            <w:bottom w:val="none" w:sz="0" w:space="0" w:color="auto"/>
                                            <w:right w:val="none" w:sz="0" w:space="0" w:color="auto"/>
                                          </w:divBdr>
                                          <w:divsChild>
                                            <w:div w:id="13794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977518">
      <w:bodyDiv w:val="1"/>
      <w:marLeft w:val="0"/>
      <w:marRight w:val="0"/>
      <w:marTop w:val="0"/>
      <w:marBottom w:val="0"/>
      <w:divBdr>
        <w:top w:val="none" w:sz="0" w:space="0" w:color="auto"/>
        <w:left w:val="none" w:sz="0" w:space="0" w:color="auto"/>
        <w:bottom w:val="none" w:sz="0" w:space="0" w:color="auto"/>
        <w:right w:val="none" w:sz="0" w:space="0" w:color="auto"/>
      </w:divBdr>
      <w:divsChild>
        <w:div w:id="344669723">
          <w:marLeft w:val="96"/>
          <w:marRight w:val="96"/>
          <w:marTop w:val="0"/>
          <w:marBottom w:val="96"/>
          <w:divBdr>
            <w:top w:val="none" w:sz="0" w:space="0" w:color="auto"/>
            <w:left w:val="none" w:sz="0" w:space="0" w:color="auto"/>
            <w:bottom w:val="none" w:sz="0" w:space="0" w:color="auto"/>
            <w:right w:val="none" w:sz="0" w:space="0" w:color="auto"/>
          </w:divBdr>
          <w:divsChild>
            <w:div w:id="19700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8362">
      <w:bodyDiv w:val="1"/>
      <w:marLeft w:val="0"/>
      <w:marRight w:val="0"/>
      <w:marTop w:val="0"/>
      <w:marBottom w:val="0"/>
      <w:divBdr>
        <w:top w:val="none" w:sz="0" w:space="0" w:color="auto"/>
        <w:left w:val="none" w:sz="0" w:space="0" w:color="auto"/>
        <w:bottom w:val="none" w:sz="0" w:space="0" w:color="auto"/>
        <w:right w:val="none" w:sz="0" w:space="0" w:color="auto"/>
      </w:divBdr>
      <w:divsChild>
        <w:div w:id="1546912937">
          <w:marLeft w:val="0"/>
          <w:marRight w:val="0"/>
          <w:marTop w:val="0"/>
          <w:marBottom w:val="0"/>
          <w:divBdr>
            <w:top w:val="none" w:sz="0" w:space="0" w:color="auto"/>
            <w:left w:val="none" w:sz="0" w:space="0" w:color="auto"/>
            <w:bottom w:val="none" w:sz="0" w:space="0" w:color="auto"/>
            <w:right w:val="none" w:sz="0" w:space="0" w:color="auto"/>
          </w:divBdr>
          <w:divsChild>
            <w:div w:id="1928227423">
              <w:marLeft w:val="0"/>
              <w:marRight w:val="0"/>
              <w:marTop w:val="0"/>
              <w:marBottom w:val="0"/>
              <w:divBdr>
                <w:top w:val="none" w:sz="0" w:space="0" w:color="auto"/>
                <w:left w:val="none" w:sz="0" w:space="0" w:color="auto"/>
                <w:bottom w:val="none" w:sz="0" w:space="0" w:color="auto"/>
                <w:right w:val="none" w:sz="0" w:space="0" w:color="auto"/>
              </w:divBdr>
              <w:divsChild>
                <w:div w:id="1742753370">
                  <w:marLeft w:val="0"/>
                  <w:marRight w:val="0"/>
                  <w:marTop w:val="0"/>
                  <w:marBottom w:val="0"/>
                  <w:divBdr>
                    <w:top w:val="none" w:sz="0" w:space="0" w:color="auto"/>
                    <w:left w:val="none" w:sz="0" w:space="0" w:color="auto"/>
                    <w:bottom w:val="none" w:sz="0" w:space="0" w:color="auto"/>
                    <w:right w:val="none" w:sz="0" w:space="0" w:color="auto"/>
                  </w:divBdr>
                  <w:divsChild>
                    <w:div w:id="463425097">
                      <w:marLeft w:val="1440"/>
                      <w:marRight w:val="0"/>
                      <w:marTop w:val="0"/>
                      <w:marBottom w:val="0"/>
                      <w:divBdr>
                        <w:top w:val="none" w:sz="0" w:space="0" w:color="auto"/>
                        <w:left w:val="none" w:sz="0" w:space="0" w:color="auto"/>
                        <w:bottom w:val="none" w:sz="0" w:space="0" w:color="auto"/>
                        <w:right w:val="none" w:sz="0" w:space="0" w:color="auto"/>
                      </w:divBdr>
                      <w:divsChild>
                        <w:div w:id="13514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972655">
      <w:bodyDiv w:val="1"/>
      <w:marLeft w:val="0"/>
      <w:marRight w:val="0"/>
      <w:marTop w:val="0"/>
      <w:marBottom w:val="0"/>
      <w:divBdr>
        <w:top w:val="none" w:sz="0" w:space="0" w:color="auto"/>
        <w:left w:val="none" w:sz="0" w:space="0" w:color="auto"/>
        <w:bottom w:val="none" w:sz="0" w:space="0" w:color="auto"/>
        <w:right w:val="none" w:sz="0" w:space="0" w:color="auto"/>
      </w:divBdr>
      <w:divsChild>
        <w:div w:id="883296472">
          <w:marLeft w:val="0"/>
          <w:marRight w:val="0"/>
          <w:marTop w:val="0"/>
          <w:marBottom w:val="0"/>
          <w:divBdr>
            <w:top w:val="none" w:sz="0" w:space="0" w:color="auto"/>
            <w:left w:val="none" w:sz="0" w:space="0" w:color="auto"/>
            <w:bottom w:val="none" w:sz="0" w:space="0" w:color="auto"/>
            <w:right w:val="none" w:sz="0" w:space="0" w:color="auto"/>
          </w:divBdr>
          <w:divsChild>
            <w:div w:id="2070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dacouncil.ca/prizes/ggla/ww12802047029403831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canadianencyclop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anadianencyclopedia.com" TargetMode="External"/><Relationship Id="rId5" Type="http://schemas.openxmlformats.org/officeDocument/2006/relationships/webSettings" Target="webSettings.xml"/><Relationship Id="rId10" Type="http://schemas.openxmlformats.org/officeDocument/2006/relationships/hyperlink" Target="http://www.pc.gc.ca/docs/v-g/pm-mp/lhn-nhs/phn-pns/gibbon_e.asp" TargetMode="External"/><Relationship Id="rId4" Type="http://schemas.openxmlformats.org/officeDocument/2006/relationships/settings" Target="settings.xml"/><Relationship Id="rId9" Type="http://schemas.openxmlformats.org/officeDocument/2006/relationships/hyperlink" Target="http://www.thecanadianencyclopedia.com/index.cfm?PgNm=TCE&amp;Params=U1ARTU00008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4049-5C2E-4181-84BF-B4124D7E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11118</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34</cp:revision>
  <cp:lastPrinted>2010-12-27T18:30:00Z</cp:lastPrinted>
  <dcterms:created xsi:type="dcterms:W3CDTF">2011-03-09T21:22:00Z</dcterms:created>
  <dcterms:modified xsi:type="dcterms:W3CDTF">2011-03-09T22:06:00Z</dcterms:modified>
</cp:coreProperties>
</file>